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C3A9F" w14:paraId="46283EA6" w14:textId="77777777" w:rsidTr="00F4502B">
        <w:trPr>
          <w:trHeight w:val="981"/>
        </w:trPr>
        <w:tc>
          <w:tcPr>
            <w:tcW w:w="5326" w:type="dxa"/>
          </w:tcPr>
          <w:p w14:paraId="46283EA5" w14:textId="77777777" w:rsidR="0040223A" w:rsidRPr="00F4502B" w:rsidRDefault="0040223A" w:rsidP="00F4502B">
            <w:pPr>
              <w:rPr>
                <w:rFonts w:ascii="Arial" w:hAnsi="Arial" w:cs="Arial"/>
                <w:b/>
                <w:sz w:val="22"/>
                <w:szCs w:val="22"/>
                <w:lang w:val="es-ES"/>
              </w:rPr>
            </w:pPr>
          </w:p>
        </w:tc>
      </w:tr>
    </w:tbl>
    <w:p w14:paraId="46283EA7" w14:textId="77777777" w:rsidR="00F74243" w:rsidRDefault="00F74243" w:rsidP="0040223A">
      <w:pPr>
        <w:jc w:val="right"/>
        <w:rPr>
          <w:rFonts w:ascii="Arial" w:hAnsi="Arial" w:cs="Arial"/>
          <w:b/>
          <w:sz w:val="22"/>
          <w:szCs w:val="22"/>
          <w:lang w:val="es-ES"/>
        </w:rPr>
      </w:pPr>
    </w:p>
    <w:p w14:paraId="46283EA8" w14:textId="77777777" w:rsidR="00045861" w:rsidRDefault="00045861">
      <w:pPr>
        <w:rPr>
          <w:rFonts w:ascii="Arial" w:hAnsi="Arial" w:cs="Arial"/>
          <w:b/>
          <w:sz w:val="22"/>
          <w:szCs w:val="22"/>
          <w:lang w:val="es-ES"/>
        </w:rPr>
      </w:pPr>
    </w:p>
    <w:p w14:paraId="46283EA9" w14:textId="77777777" w:rsidR="00AC53CB" w:rsidRDefault="00AC53CB">
      <w:pPr>
        <w:rPr>
          <w:rFonts w:ascii="Arial" w:hAnsi="Arial" w:cs="Arial"/>
          <w:b/>
          <w:sz w:val="22"/>
          <w:szCs w:val="22"/>
          <w:lang w:val="es-ES"/>
        </w:rPr>
      </w:pPr>
    </w:p>
    <w:p w14:paraId="46283EAA" w14:textId="77777777" w:rsidR="00E5542B" w:rsidRDefault="00E5542B">
      <w:pPr>
        <w:rPr>
          <w:rFonts w:ascii="Arial" w:hAnsi="Arial" w:cs="Arial"/>
          <w:b/>
          <w:sz w:val="22"/>
          <w:szCs w:val="22"/>
          <w:lang w:val="es-ES"/>
        </w:rPr>
      </w:pPr>
    </w:p>
    <w:p w14:paraId="46283EAB" w14:textId="77777777" w:rsidR="00E5542B" w:rsidRPr="009C066B" w:rsidRDefault="00E5542B">
      <w:pPr>
        <w:rPr>
          <w:rFonts w:ascii="Arial" w:hAnsi="Arial" w:cs="Arial"/>
          <w:b/>
          <w:sz w:val="22"/>
          <w:szCs w:val="22"/>
          <w:lang w:val="es-ES"/>
        </w:rPr>
      </w:pPr>
    </w:p>
    <w:p w14:paraId="46283EAC" w14:textId="77777777" w:rsidR="00AC53CB" w:rsidRDefault="00AC53CB">
      <w:pPr>
        <w:rPr>
          <w:rFonts w:ascii="Arial" w:hAnsi="Arial" w:cs="Arial"/>
          <w:color w:val="808080"/>
          <w:sz w:val="22"/>
          <w:szCs w:val="22"/>
          <w:lang w:val="es-ES"/>
        </w:rPr>
      </w:pPr>
    </w:p>
    <w:p w14:paraId="46283EAD" w14:textId="77777777" w:rsidR="0040223A" w:rsidRDefault="0040223A">
      <w:pPr>
        <w:rPr>
          <w:rFonts w:ascii="Arial" w:hAnsi="Arial" w:cs="Arial"/>
          <w:color w:val="808080"/>
          <w:sz w:val="22"/>
          <w:szCs w:val="22"/>
          <w:lang w:val="es-ES"/>
        </w:rPr>
        <w:sectPr w:rsidR="0040223A"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46283EAE" w14:textId="77777777" w:rsidR="00D46184" w:rsidRPr="00B20D9E" w:rsidRDefault="00BF24C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46283EAF" w14:textId="77777777" w:rsidR="00D46184" w:rsidRDefault="00BF24C8" w:rsidP="00D46184">
      <w:pPr>
        <w:tabs>
          <w:tab w:val="left" w:pos="567"/>
        </w:tabs>
        <w:jc w:val="center"/>
        <w:rPr>
          <w:rFonts w:ascii="Arial" w:hAnsi="Arial" w:cs="Arial"/>
          <w:b/>
        </w:rPr>
      </w:pPr>
      <w:r>
        <w:rPr>
          <w:rFonts w:ascii="Arial" w:hAnsi="Arial" w:cs="Arial"/>
          <w:b/>
        </w:rPr>
        <w:t>DIRECCIÓN DE CONTROL AMBIENTAL</w:t>
      </w:r>
    </w:p>
    <w:p w14:paraId="46283EB0" w14:textId="77777777" w:rsidR="00D46184" w:rsidRDefault="00D46184" w:rsidP="00D46184">
      <w:pPr>
        <w:tabs>
          <w:tab w:val="left" w:pos="567"/>
        </w:tabs>
        <w:jc w:val="center"/>
        <w:rPr>
          <w:rFonts w:ascii="Arial" w:hAnsi="Arial" w:cs="Arial"/>
          <w:b/>
          <w:sz w:val="23"/>
          <w:szCs w:val="23"/>
        </w:rPr>
      </w:pPr>
    </w:p>
    <w:p w14:paraId="46283EB1" w14:textId="77777777" w:rsidR="00325A67" w:rsidRPr="00325A67" w:rsidRDefault="00BF24C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46283EB2" w14:textId="77777777" w:rsidR="00325A67" w:rsidRDefault="00325A67" w:rsidP="00AC53CB">
      <w:pPr>
        <w:tabs>
          <w:tab w:val="left" w:pos="567"/>
        </w:tabs>
        <w:rPr>
          <w:rFonts w:ascii="Arial" w:hAnsi="Arial" w:cs="Arial"/>
          <w:sz w:val="23"/>
          <w:szCs w:val="23"/>
        </w:rPr>
      </w:pPr>
    </w:p>
    <w:p w14:paraId="46283EB3" w14:textId="77777777" w:rsidR="00325A67" w:rsidRDefault="00325A67" w:rsidP="00AC53CB">
      <w:pPr>
        <w:tabs>
          <w:tab w:val="left" w:pos="567"/>
        </w:tabs>
        <w:rPr>
          <w:rFonts w:ascii="Arial" w:hAnsi="Arial" w:cs="Arial"/>
          <w:sz w:val="23"/>
          <w:szCs w:val="23"/>
        </w:rPr>
        <w:sectPr w:rsidR="00325A67"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E17E70" w:rsidRPr="00E17E70" w14:paraId="5CBC264E" w14:textId="77777777" w:rsidTr="006E16A6">
        <w:trPr>
          <w:tblCellSpacing w:w="20" w:type="dxa"/>
        </w:trPr>
        <w:tc>
          <w:tcPr>
            <w:tcW w:w="2479" w:type="dxa"/>
            <w:vAlign w:val="center"/>
          </w:tcPr>
          <w:p w14:paraId="34DD2945" w14:textId="77777777" w:rsidR="00957C0E" w:rsidRPr="00E17E70" w:rsidRDefault="00957C0E" w:rsidP="006E16A6">
            <w:pPr>
              <w:jc w:val="both"/>
              <w:rPr>
                <w:rFonts w:ascii="Arial" w:eastAsia="Calibri" w:hAnsi="Arial" w:cs="Arial"/>
                <w:b/>
                <w:sz w:val="22"/>
                <w:szCs w:val="22"/>
                <w:lang w:val="es-ES" w:eastAsia="en-US"/>
              </w:rPr>
            </w:pPr>
            <w:r w:rsidRPr="00E17E70">
              <w:rPr>
                <w:rFonts w:ascii="Arial" w:eastAsia="Calibri" w:hAnsi="Arial" w:cs="Arial"/>
                <w:b/>
                <w:sz w:val="22"/>
                <w:szCs w:val="22"/>
                <w:lang w:val="es-ES" w:eastAsia="en-US"/>
              </w:rPr>
              <w:t>ASUNTO</w:t>
            </w:r>
          </w:p>
        </w:tc>
        <w:tc>
          <w:tcPr>
            <w:tcW w:w="2520" w:type="dxa"/>
            <w:vAlign w:val="center"/>
          </w:tcPr>
          <w:p w14:paraId="23850EDD" w14:textId="77777777" w:rsidR="00957C0E" w:rsidRPr="00E17E70" w:rsidRDefault="00957C0E" w:rsidP="006E16A6">
            <w:pPr>
              <w:jc w:val="center"/>
              <w:rPr>
                <w:rFonts w:ascii="Arial" w:eastAsia="Calibri" w:hAnsi="Arial" w:cs="Arial"/>
                <w:sz w:val="22"/>
                <w:szCs w:val="22"/>
                <w:lang w:val="es-ES" w:eastAsia="en-US"/>
              </w:rPr>
            </w:pPr>
            <w:r w:rsidRPr="00E17E70">
              <w:rPr>
                <w:rFonts w:ascii="Arial" w:eastAsia="Calibri" w:hAnsi="Arial" w:cs="Arial"/>
                <w:noProof/>
                <w:sz w:val="22"/>
                <w:szCs w:val="22"/>
                <w:lang w:val="es-ES" w:eastAsia="en-US"/>
              </w:rPr>
              <w:t>PROCESO SANCIONATORIO</w:t>
            </w:r>
          </w:p>
        </w:tc>
        <w:tc>
          <w:tcPr>
            <w:tcW w:w="4047" w:type="dxa"/>
            <w:gridSpan w:val="2"/>
            <w:vAlign w:val="center"/>
          </w:tcPr>
          <w:p w14:paraId="4298031C" w14:textId="77777777" w:rsidR="00957C0E" w:rsidRPr="00E17E70" w:rsidRDefault="00957C0E" w:rsidP="006E16A6">
            <w:pPr>
              <w:jc w:val="center"/>
              <w:rPr>
                <w:rFonts w:ascii="Arial" w:eastAsia="Calibri" w:hAnsi="Arial" w:cs="Arial"/>
                <w:sz w:val="22"/>
                <w:szCs w:val="22"/>
                <w:lang w:val="es-ES" w:eastAsia="en-US"/>
              </w:rPr>
            </w:pPr>
            <w:r w:rsidRPr="00E17E70">
              <w:rPr>
                <w:rFonts w:ascii="Arial" w:hAnsi="Arial" w:cs="Arial"/>
                <w:sz w:val="22"/>
                <w:szCs w:val="22"/>
              </w:rPr>
              <w:t>INFORME DE CRITERIOS PARA IMPOSICIÓN DE SANCIÓN</w:t>
            </w:r>
          </w:p>
        </w:tc>
      </w:tr>
      <w:tr w:rsidR="00E17E70" w:rsidRPr="00E17E70" w14:paraId="31CB0B95" w14:textId="77777777" w:rsidTr="006E16A6">
        <w:trPr>
          <w:tblCellSpacing w:w="20" w:type="dxa"/>
        </w:trPr>
        <w:tc>
          <w:tcPr>
            <w:tcW w:w="2479" w:type="dxa"/>
            <w:vAlign w:val="center"/>
          </w:tcPr>
          <w:p w14:paraId="39167612" w14:textId="77777777" w:rsidR="00957C0E" w:rsidRPr="00E17E70" w:rsidRDefault="00957C0E" w:rsidP="006E16A6">
            <w:pPr>
              <w:jc w:val="both"/>
              <w:rPr>
                <w:rFonts w:ascii="Arial" w:eastAsia="Calibri" w:hAnsi="Arial" w:cs="Arial"/>
                <w:sz w:val="22"/>
                <w:szCs w:val="22"/>
                <w:lang w:val="es-ES" w:eastAsia="en-US"/>
              </w:rPr>
            </w:pPr>
            <w:r w:rsidRPr="00E17E70">
              <w:rPr>
                <w:rFonts w:ascii="Arial" w:eastAsia="Calibri" w:hAnsi="Arial" w:cs="Arial"/>
                <w:b/>
                <w:sz w:val="22"/>
                <w:szCs w:val="22"/>
                <w:lang w:val="es-ES" w:eastAsia="en-US"/>
              </w:rPr>
              <w:t>PRESUNTO INFRACTOR:</w:t>
            </w:r>
          </w:p>
        </w:tc>
        <w:tc>
          <w:tcPr>
            <w:tcW w:w="6607" w:type="dxa"/>
            <w:gridSpan w:val="3"/>
            <w:vAlign w:val="center"/>
          </w:tcPr>
          <w:p w14:paraId="2DBC746B" w14:textId="77777777" w:rsidR="00957C0E" w:rsidRPr="00E17E70" w:rsidRDefault="00957C0E" w:rsidP="006E16A6">
            <w:pPr>
              <w:rPr>
                <w:rFonts w:ascii="Arial" w:eastAsia="Calibri" w:hAnsi="Arial" w:cs="Arial"/>
                <w:sz w:val="22"/>
                <w:szCs w:val="22"/>
                <w:lang w:val="es-ES" w:eastAsia="en-US"/>
              </w:rPr>
            </w:pPr>
            <w:r w:rsidRPr="00E17E70">
              <w:rPr>
                <w:rFonts w:ascii="Arial" w:eastAsia="Calibri" w:hAnsi="Arial" w:cs="Arial"/>
                <w:sz w:val="22"/>
                <w:szCs w:val="22"/>
                <w:lang w:val="es-ES" w:eastAsia="en-US"/>
              </w:rPr>
              <w:t>OKA ASESORÍAS ESTUDIOS VIAJES Y TURISMO S.A.S</w:t>
            </w:r>
          </w:p>
        </w:tc>
      </w:tr>
      <w:tr w:rsidR="00E17E70" w:rsidRPr="00E17E70" w14:paraId="52C4EA55" w14:textId="77777777" w:rsidTr="006E16A6">
        <w:trPr>
          <w:tblCellSpacing w:w="20" w:type="dxa"/>
        </w:trPr>
        <w:tc>
          <w:tcPr>
            <w:tcW w:w="2479" w:type="dxa"/>
            <w:vAlign w:val="center"/>
          </w:tcPr>
          <w:p w14:paraId="55881D62" w14:textId="77777777" w:rsidR="00957C0E" w:rsidRPr="00E17E70" w:rsidRDefault="00957C0E" w:rsidP="006E16A6">
            <w:pPr>
              <w:jc w:val="both"/>
              <w:rPr>
                <w:rFonts w:ascii="Arial" w:eastAsia="Calibri" w:hAnsi="Arial" w:cs="Arial"/>
                <w:b/>
                <w:sz w:val="22"/>
                <w:szCs w:val="22"/>
                <w:lang w:val="es-ES" w:eastAsia="en-US"/>
              </w:rPr>
            </w:pPr>
            <w:r w:rsidRPr="00E17E70">
              <w:rPr>
                <w:rFonts w:ascii="Arial" w:eastAsia="Calibri" w:hAnsi="Arial" w:cs="Arial"/>
                <w:b/>
                <w:sz w:val="22"/>
                <w:szCs w:val="22"/>
                <w:lang w:val="es-ES" w:eastAsia="en-US"/>
              </w:rPr>
              <w:t>IDENTIFICACIÓN:</w:t>
            </w:r>
          </w:p>
        </w:tc>
        <w:tc>
          <w:tcPr>
            <w:tcW w:w="6607" w:type="dxa"/>
            <w:gridSpan w:val="3"/>
            <w:vAlign w:val="center"/>
          </w:tcPr>
          <w:p w14:paraId="61DC12AA" w14:textId="77777777" w:rsidR="00957C0E" w:rsidRPr="00E17E70" w:rsidRDefault="00957C0E" w:rsidP="006E16A6">
            <w:pPr>
              <w:rPr>
                <w:rFonts w:ascii="Arial" w:eastAsia="Calibri" w:hAnsi="Arial" w:cs="Arial"/>
                <w:noProof/>
                <w:sz w:val="22"/>
                <w:szCs w:val="22"/>
                <w:lang w:val="es-ES" w:eastAsia="en-US"/>
              </w:rPr>
            </w:pPr>
            <w:r w:rsidRPr="00E17E70">
              <w:rPr>
                <w:rFonts w:ascii="Arial" w:hAnsi="Arial" w:cs="Arial"/>
              </w:rPr>
              <w:t>900.604.675-9</w:t>
            </w:r>
          </w:p>
        </w:tc>
      </w:tr>
      <w:tr w:rsidR="00E17E70" w:rsidRPr="00E17E70" w14:paraId="42ED5A0F" w14:textId="77777777" w:rsidTr="006E16A6">
        <w:trPr>
          <w:tblCellSpacing w:w="20" w:type="dxa"/>
        </w:trPr>
        <w:tc>
          <w:tcPr>
            <w:tcW w:w="2479" w:type="dxa"/>
            <w:vAlign w:val="center"/>
          </w:tcPr>
          <w:p w14:paraId="675EB244" w14:textId="77777777" w:rsidR="00957C0E" w:rsidRPr="00E17E70" w:rsidRDefault="00957C0E" w:rsidP="006E16A6">
            <w:pPr>
              <w:suppressAutoHyphens/>
              <w:jc w:val="both"/>
              <w:rPr>
                <w:rFonts w:ascii="Arial" w:hAnsi="Arial" w:cs="Arial"/>
                <w:b/>
                <w:sz w:val="22"/>
                <w:szCs w:val="22"/>
                <w:lang w:val="es-ES"/>
              </w:rPr>
            </w:pPr>
            <w:r w:rsidRPr="00E17E70">
              <w:rPr>
                <w:rFonts w:ascii="Arial" w:hAnsi="Arial" w:cs="Arial"/>
                <w:b/>
                <w:sz w:val="22"/>
                <w:szCs w:val="22"/>
                <w:lang w:val="es-ES"/>
              </w:rPr>
              <w:t>EXPEDIENTE:</w:t>
            </w:r>
          </w:p>
        </w:tc>
        <w:tc>
          <w:tcPr>
            <w:tcW w:w="6607" w:type="dxa"/>
            <w:gridSpan w:val="3"/>
            <w:vAlign w:val="center"/>
          </w:tcPr>
          <w:p w14:paraId="36E9D06B" w14:textId="77777777" w:rsidR="00957C0E" w:rsidRPr="00E17E70" w:rsidRDefault="00957C0E" w:rsidP="006E16A6">
            <w:pPr>
              <w:jc w:val="both"/>
              <w:rPr>
                <w:rFonts w:ascii="Arial" w:eastAsia="Calibri" w:hAnsi="Arial" w:cs="Arial"/>
                <w:sz w:val="22"/>
                <w:szCs w:val="22"/>
                <w:lang w:val="es-ES" w:eastAsia="en-US"/>
              </w:rPr>
            </w:pPr>
            <w:bookmarkStart w:id="6" w:name="expediente1"/>
            <w:bookmarkEnd w:id="6"/>
            <w:r w:rsidRPr="00E17E70">
              <w:rPr>
                <w:rFonts w:ascii="Arial" w:eastAsia="Calibri" w:hAnsi="Arial" w:cs="Arial"/>
                <w:sz w:val="22"/>
                <w:szCs w:val="22"/>
                <w:lang w:eastAsia="en-US"/>
              </w:rPr>
              <w:t>SDA-08-2018-710</w:t>
            </w:r>
          </w:p>
        </w:tc>
      </w:tr>
      <w:tr w:rsidR="00E17E70" w:rsidRPr="00E17E70" w14:paraId="7D5D9671" w14:textId="77777777" w:rsidTr="006E16A6">
        <w:trPr>
          <w:tblCellSpacing w:w="20" w:type="dxa"/>
        </w:trPr>
        <w:tc>
          <w:tcPr>
            <w:tcW w:w="6467" w:type="dxa"/>
            <w:gridSpan w:val="3"/>
            <w:vAlign w:val="center"/>
          </w:tcPr>
          <w:p w14:paraId="26A4CC57" w14:textId="77777777" w:rsidR="00957C0E" w:rsidRPr="00E17E70" w:rsidRDefault="00957C0E" w:rsidP="006E16A6">
            <w:pPr>
              <w:jc w:val="both"/>
              <w:rPr>
                <w:rFonts w:ascii="Arial" w:eastAsia="Calibri" w:hAnsi="Arial" w:cs="Arial"/>
                <w:b/>
                <w:sz w:val="22"/>
                <w:szCs w:val="22"/>
                <w:lang w:val="es-ES" w:eastAsia="en-US"/>
              </w:rPr>
            </w:pPr>
            <w:r w:rsidRPr="00E17E70">
              <w:rPr>
                <w:rFonts w:ascii="Arial" w:eastAsia="Calibri" w:hAnsi="Arial" w:cs="Arial"/>
                <w:b/>
                <w:sz w:val="22"/>
                <w:szCs w:val="22"/>
                <w:lang w:val="es-ES" w:eastAsia="en-US"/>
              </w:rPr>
              <w:t>REQUIERE ACTUACIÓN DEL GRUPO JURÍDICO DE LA DCA</w:t>
            </w:r>
          </w:p>
        </w:tc>
        <w:tc>
          <w:tcPr>
            <w:tcW w:w="2619" w:type="dxa"/>
            <w:vAlign w:val="center"/>
          </w:tcPr>
          <w:p w14:paraId="1B3FE5BF" w14:textId="77777777" w:rsidR="00957C0E" w:rsidRPr="00E17E70" w:rsidRDefault="00957C0E" w:rsidP="006E16A6">
            <w:pPr>
              <w:jc w:val="both"/>
              <w:rPr>
                <w:rFonts w:ascii="Arial" w:eastAsia="Calibri" w:hAnsi="Arial" w:cs="Arial"/>
                <w:sz w:val="22"/>
                <w:szCs w:val="22"/>
                <w:lang w:val="es-ES" w:eastAsia="en-US"/>
              </w:rPr>
            </w:pPr>
            <w:r w:rsidRPr="00E17E70">
              <w:rPr>
                <w:rFonts w:ascii="Arial" w:eastAsia="Calibri" w:hAnsi="Arial" w:cs="Arial"/>
                <w:noProof/>
                <w:sz w:val="22"/>
                <w:szCs w:val="22"/>
                <w:lang w:val="es-ES" w:eastAsia="en-US"/>
              </w:rPr>
              <w:t>SI</w:t>
            </w:r>
          </w:p>
        </w:tc>
      </w:tr>
    </w:tbl>
    <w:p w14:paraId="0A6166E3" w14:textId="77777777" w:rsidR="00957C0E" w:rsidRDefault="00957C0E" w:rsidP="00957C0E">
      <w:pPr>
        <w:tabs>
          <w:tab w:val="left" w:pos="567"/>
        </w:tabs>
        <w:rPr>
          <w:rFonts w:ascii="Arial" w:hAnsi="Arial" w:cs="Arial"/>
        </w:rPr>
      </w:pPr>
    </w:p>
    <w:p w14:paraId="151FE8F2" w14:textId="77777777" w:rsidR="00957C0E" w:rsidRPr="003E08D3" w:rsidRDefault="00957C0E" w:rsidP="00957C0E"/>
    <w:p w14:paraId="0438586B" w14:textId="77777777" w:rsidR="00957C0E" w:rsidRPr="00544177" w:rsidRDefault="00957C0E" w:rsidP="00957C0E">
      <w:pPr>
        <w:pStyle w:val="Ttulo1"/>
        <w:numPr>
          <w:ilvl w:val="0"/>
          <w:numId w:val="1"/>
        </w:numPr>
        <w:spacing w:before="0" w:after="0" w:line="360" w:lineRule="auto"/>
        <w:ind w:left="357" w:hanging="357"/>
        <w:rPr>
          <w:rFonts w:eastAsia="Times New Roman"/>
          <w:b/>
          <w:szCs w:val="22"/>
          <w:lang w:val="es-CO"/>
        </w:rPr>
      </w:pPr>
      <w:r w:rsidRPr="00544177">
        <w:rPr>
          <w:rFonts w:eastAsia="Times New Roman"/>
          <w:b/>
          <w:szCs w:val="22"/>
          <w:lang w:val="es-CO"/>
        </w:rPr>
        <w:t xml:space="preserve">OBJETIVO </w:t>
      </w:r>
    </w:p>
    <w:p w14:paraId="0AEE65CD" w14:textId="77777777" w:rsidR="000B1567" w:rsidRDefault="000B1567" w:rsidP="000B1567">
      <w:pPr>
        <w:autoSpaceDE w:val="0"/>
        <w:autoSpaceDN w:val="0"/>
        <w:adjustRightInd w:val="0"/>
        <w:spacing w:line="360" w:lineRule="auto"/>
        <w:jc w:val="both"/>
        <w:rPr>
          <w:rFonts w:ascii="Arial" w:eastAsia="Calibri" w:hAnsi="Arial" w:cs="Arial"/>
          <w:sz w:val="22"/>
          <w:szCs w:val="22"/>
          <w:lang w:val="es-ES" w:eastAsia="en-US"/>
        </w:rPr>
      </w:pPr>
    </w:p>
    <w:p w14:paraId="3DCB6122" w14:textId="13FC997E" w:rsidR="000B1567" w:rsidRPr="000B1567" w:rsidRDefault="000B1567" w:rsidP="000B1567">
      <w:pPr>
        <w:autoSpaceDE w:val="0"/>
        <w:autoSpaceDN w:val="0"/>
        <w:adjustRightInd w:val="0"/>
        <w:spacing w:line="360" w:lineRule="auto"/>
        <w:jc w:val="both"/>
        <w:rPr>
          <w:rFonts w:ascii="Arial" w:hAnsi="Arial" w:cs="Arial"/>
          <w:color w:val="FF0000"/>
          <w:sz w:val="22"/>
          <w:szCs w:val="22"/>
        </w:rPr>
      </w:pPr>
      <w:r w:rsidRPr="000B1567">
        <w:rPr>
          <w:rFonts w:ascii="Arial" w:eastAsia="Calibri" w:hAnsi="Arial" w:cs="Arial"/>
          <w:sz w:val="22"/>
          <w:szCs w:val="22"/>
          <w:lang w:val="es-ES" w:eastAsia="en-US"/>
        </w:rPr>
        <w:t>Elaborar el informe técnico de criterios para determinar la sanción de tipo ambiental a imponer a la sociedad OKA ASESORÍAS ESTUDIOS VIAJES Y TURISMO S.A.S, identificada con NIT 900.604.675-9, por incumplimiento a la normatividad ambiental en materia de Publicidad Exterior Visual (PEV). Para lo cual, se realizará la evaluación de los criterios para la imposición de las sanciones consagradas en el artículo 40 de la Ley 1333 del 2009, modificado por la Ley 2387 de 25 de julio de 2024, establecidos en el Decreto 1076 del 26 de mayo de 2015.</w:t>
      </w:r>
    </w:p>
    <w:p w14:paraId="4C454DDF" w14:textId="77777777" w:rsidR="00957C0E" w:rsidRPr="004B762D" w:rsidRDefault="00957C0E" w:rsidP="00957C0E">
      <w:pPr>
        <w:spacing w:line="360" w:lineRule="auto"/>
        <w:jc w:val="both"/>
        <w:rPr>
          <w:rFonts w:ascii="Arial" w:hAnsi="Arial" w:cs="Arial"/>
          <w:sz w:val="22"/>
          <w:szCs w:val="22"/>
        </w:rPr>
      </w:pPr>
    </w:p>
    <w:p w14:paraId="19C93C48" w14:textId="77777777" w:rsidR="00957C0E" w:rsidRPr="00544177" w:rsidRDefault="00957C0E" w:rsidP="00957C0E">
      <w:pPr>
        <w:pStyle w:val="Ttulo1"/>
        <w:numPr>
          <w:ilvl w:val="0"/>
          <w:numId w:val="1"/>
        </w:numPr>
        <w:spacing w:before="0" w:after="0" w:line="360" w:lineRule="auto"/>
        <w:ind w:left="357" w:hanging="357"/>
        <w:rPr>
          <w:rFonts w:eastAsia="Times New Roman"/>
          <w:b/>
          <w:szCs w:val="22"/>
          <w:lang w:val="es-CO"/>
        </w:rPr>
      </w:pPr>
      <w:r w:rsidRPr="00544177">
        <w:rPr>
          <w:rFonts w:eastAsia="Times New Roman"/>
          <w:b/>
          <w:szCs w:val="22"/>
          <w:lang w:val="es-CO"/>
        </w:rPr>
        <w:t>RELACIÓN DE CARGOS</w:t>
      </w:r>
    </w:p>
    <w:p w14:paraId="581A540C" w14:textId="77777777" w:rsidR="00957C0E" w:rsidRPr="00544177" w:rsidRDefault="00957C0E" w:rsidP="006C3D81">
      <w:pPr>
        <w:spacing w:line="360" w:lineRule="auto"/>
        <w:ind w:left="708" w:hanging="708"/>
        <w:rPr>
          <w:sz w:val="22"/>
          <w:szCs w:val="22"/>
          <w:lang w:val="es-CO"/>
        </w:rPr>
      </w:pPr>
    </w:p>
    <w:p w14:paraId="05172B8D" w14:textId="2EA8FD90" w:rsidR="00957C0E" w:rsidRPr="00544177" w:rsidRDefault="00957C0E" w:rsidP="00957C0E">
      <w:pPr>
        <w:spacing w:line="360" w:lineRule="auto"/>
        <w:contextualSpacing/>
        <w:jc w:val="both"/>
        <w:rPr>
          <w:rFonts w:ascii="Arial" w:hAnsi="Arial" w:cs="Arial"/>
          <w:iCs/>
          <w:color w:val="000000" w:themeColor="text1"/>
          <w:sz w:val="22"/>
          <w:szCs w:val="22"/>
        </w:rPr>
      </w:pPr>
      <w:r w:rsidRPr="00544177">
        <w:rPr>
          <w:rFonts w:ascii="Arial" w:hAnsi="Arial" w:cs="Arial"/>
          <w:iCs/>
          <w:color w:val="000000" w:themeColor="text1"/>
          <w:sz w:val="22"/>
          <w:szCs w:val="22"/>
        </w:rPr>
        <w:t>A continuación, se presentan los cargo</w:t>
      </w:r>
      <w:r w:rsidR="00E17E70">
        <w:rPr>
          <w:rFonts w:ascii="Arial" w:hAnsi="Arial" w:cs="Arial"/>
          <w:iCs/>
          <w:color w:val="000000" w:themeColor="text1"/>
          <w:sz w:val="22"/>
          <w:szCs w:val="22"/>
        </w:rPr>
        <w:t>s</w:t>
      </w:r>
      <w:r w:rsidRPr="00544177">
        <w:rPr>
          <w:rFonts w:ascii="Arial" w:hAnsi="Arial" w:cs="Arial"/>
          <w:iCs/>
          <w:color w:val="000000" w:themeColor="text1"/>
          <w:sz w:val="22"/>
          <w:szCs w:val="22"/>
        </w:rPr>
        <w:t xml:space="preserve"> formulado</w:t>
      </w:r>
      <w:r w:rsidR="00E17E70">
        <w:rPr>
          <w:rFonts w:ascii="Arial" w:hAnsi="Arial" w:cs="Arial"/>
          <w:iCs/>
          <w:color w:val="000000" w:themeColor="text1"/>
          <w:sz w:val="22"/>
          <w:szCs w:val="22"/>
        </w:rPr>
        <w:t>s</w:t>
      </w:r>
      <w:r w:rsidRPr="00544177">
        <w:rPr>
          <w:rFonts w:ascii="Arial" w:hAnsi="Arial" w:cs="Arial"/>
          <w:iCs/>
          <w:color w:val="000000" w:themeColor="text1"/>
          <w:sz w:val="22"/>
          <w:szCs w:val="22"/>
        </w:rPr>
        <w:t xml:space="preserve"> en el Auto 04245 del 23 de noviembre de 2020:</w:t>
      </w:r>
    </w:p>
    <w:p w14:paraId="64EE75DF" w14:textId="77777777" w:rsidR="00957C0E" w:rsidRPr="00544177" w:rsidRDefault="00957C0E" w:rsidP="00957C0E">
      <w:pPr>
        <w:spacing w:line="360" w:lineRule="auto"/>
        <w:jc w:val="both"/>
        <w:rPr>
          <w:rFonts w:ascii="Arial" w:hAnsi="Arial"/>
          <w:sz w:val="22"/>
          <w:szCs w:val="22"/>
          <w:lang w:val="es-CO"/>
        </w:rPr>
      </w:pPr>
    </w:p>
    <w:p w14:paraId="2B2CC7F3" w14:textId="4F21FCB4" w:rsidR="00957C0E" w:rsidRPr="00E17E70" w:rsidRDefault="00E17E70" w:rsidP="00E17E70">
      <w:pPr>
        <w:spacing w:line="360" w:lineRule="auto"/>
        <w:ind w:left="708"/>
        <w:jc w:val="both"/>
        <w:rPr>
          <w:rFonts w:ascii="Arial" w:hAnsi="Arial" w:cs="Arial"/>
          <w:sz w:val="22"/>
          <w:szCs w:val="22"/>
        </w:rPr>
      </w:pPr>
      <w:r>
        <w:rPr>
          <w:rFonts w:ascii="Arial" w:hAnsi="Arial" w:cs="Arial"/>
          <w:sz w:val="22"/>
          <w:szCs w:val="22"/>
        </w:rPr>
        <w:lastRenderedPageBreak/>
        <w:t>“</w:t>
      </w:r>
      <w:r w:rsidR="00C55B17" w:rsidRPr="00E17E70">
        <w:rPr>
          <w:rFonts w:ascii="Arial" w:hAnsi="Arial" w:cs="Arial"/>
          <w:b/>
          <w:bCs/>
          <w:sz w:val="22"/>
          <w:szCs w:val="22"/>
        </w:rPr>
        <w:t>Cargo primero</w:t>
      </w:r>
      <w:r w:rsidR="00C55B17" w:rsidRPr="00E17E70">
        <w:rPr>
          <w:rFonts w:ascii="Arial" w:hAnsi="Arial" w:cs="Arial"/>
          <w:sz w:val="22"/>
          <w:szCs w:val="22"/>
        </w:rPr>
        <w:t>. - Instalar publicidad exterior visual tipo aviso con el texto publicitario “OKA ESTUDIOS, VIAJES Y TURISMO LAN SPIRIT COPA AIRLINES AEROMEXICO LUXAIR SOUTH AFRICAN AIRWAYS AÉROLINEAS ARGENTINAS DELTA AIR LINES JETBLUE AIREUROPA SATENAUNITED AIRLINES ALITALIAAMERICAN AIRLINESAIRFRANCE AVIANCA IBERIA SWISSAIR BRITISH AIRWAYS LUFTHANSA”, ubicado en la Calle 15 Sur No.17-44 oficina 211 de la localidad de Antonio Nariño de la ciudad de Bogotá D.C., sin contar con registro vigente ante la Secretaría Distrital de Ambiente, contraviniendo así lo normado en el artículo 5 de la Resolución 931 de 6 de mayo de 2008, en concordancia con el artículo 30 del Decreto 959 de 1 de noviembre de 2000 “Por el cual se compilan los textos del Acuerdo 01 de 1998 y del Acuerdo 12 de 2000, los cuales reglamentan la publicidad Exterior Visual en el Distrito Capital de Bogotá”</w:t>
      </w:r>
    </w:p>
    <w:p w14:paraId="6FFF8A3E" w14:textId="77777777" w:rsidR="00957C0E" w:rsidRPr="00E17E70" w:rsidRDefault="00957C0E" w:rsidP="00E17E70">
      <w:pPr>
        <w:spacing w:line="360" w:lineRule="auto"/>
        <w:ind w:left="708"/>
        <w:jc w:val="both"/>
        <w:rPr>
          <w:rFonts w:ascii="Arial" w:hAnsi="Arial" w:cs="Arial"/>
          <w:sz w:val="22"/>
          <w:szCs w:val="22"/>
        </w:rPr>
      </w:pPr>
    </w:p>
    <w:p w14:paraId="39676BFA" w14:textId="19723AB5" w:rsidR="00957C0E" w:rsidRPr="00E17E70" w:rsidRDefault="00957C0E" w:rsidP="00E17E70">
      <w:pPr>
        <w:spacing w:line="360" w:lineRule="auto"/>
        <w:ind w:left="708"/>
        <w:jc w:val="both"/>
        <w:rPr>
          <w:rFonts w:ascii="Arial" w:hAnsi="Arial" w:cs="Arial"/>
          <w:sz w:val="22"/>
          <w:szCs w:val="22"/>
        </w:rPr>
      </w:pPr>
      <w:r w:rsidRPr="00E17E70">
        <w:rPr>
          <w:rFonts w:ascii="Arial" w:hAnsi="Arial" w:cs="Arial"/>
          <w:b/>
          <w:bCs/>
          <w:sz w:val="22"/>
          <w:szCs w:val="22"/>
        </w:rPr>
        <w:t>Cargo segundo</w:t>
      </w:r>
      <w:r w:rsidRPr="00E17E70">
        <w:rPr>
          <w:rFonts w:ascii="Arial" w:hAnsi="Arial" w:cs="Arial"/>
          <w:sz w:val="22"/>
          <w:szCs w:val="22"/>
        </w:rPr>
        <w:t xml:space="preserve">. - Instalar elementos de publicidad exterior visual en las ventanas del establecimiento de comercio ubicado en Calle 15 Sur No.17-44 oficina 211 de la localidad de Antonio Nariño de la ciudad de Bogotá D.C., vulnerando lo dispuesto en el literal c) del artículo 8 del Decreto 959 de 1 de noviembre de 2000. “Por el cual se compilan los textos del Acuerdo 01 de 1998 y del Acuerdo 12 de 2000, los cuales reglamentan la publicidad Exterior Visual en el Distrito Capital de Bogotá.” (…)” </w:t>
      </w:r>
    </w:p>
    <w:p w14:paraId="2CE419F0" w14:textId="46318CDD" w:rsidR="007A49ED" w:rsidRPr="00E17E70" w:rsidRDefault="007A49ED" w:rsidP="00957C0E">
      <w:pPr>
        <w:spacing w:line="360" w:lineRule="auto"/>
        <w:jc w:val="both"/>
        <w:rPr>
          <w:rFonts w:ascii="Arial" w:hAnsi="Arial" w:cs="Arial"/>
          <w:sz w:val="22"/>
          <w:szCs w:val="22"/>
        </w:rPr>
      </w:pPr>
    </w:p>
    <w:p w14:paraId="0EFB8777" w14:textId="037E1879" w:rsidR="003F38FD" w:rsidRPr="00E17E70" w:rsidRDefault="003F38FD" w:rsidP="00957C0E">
      <w:pPr>
        <w:spacing w:line="360" w:lineRule="auto"/>
        <w:jc w:val="both"/>
        <w:rPr>
          <w:rFonts w:ascii="Arial" w:hAnsi="Arial" w:cs="Arial"/>
          <w:sz w:val="22"/>
          <w:szCs w:val="22"/>
        </w:rPr>
      </w:pPr>
      <w:r w:rsidRPr="00E17E70">
        <w:rPr>
          <w:rFonts w:ascii="Arial" w:hAnsi="Arial" w:cs="Arial"/>
          <w:sz w:val="22"/>
          <w:szCs w:val="22"/>
        </w:rPr>
        <w:t xml:space="preserve">El cargo </w:t>
      </w:r>
      <w:r w:rsidR="00E17E70" w:rsidRPr="00E17E70">
        <w:rPr>
          <w:rFonts w:ascii="Arial" w:hAnsi="Arial" w:cs="Arial"/>
          <w:sz w:val="22"/>
          <w:szCs w:val="22"/>
        </w:rPr>
        <w:t>primero</w:t>
      </w:r>
      <w:r w:rsidRPr="00E17E70">
        <w:rPr>
          <w:rFonts w:ascii="Arial" w:hAnsi="Arial" w:cs="Arial"/>
          <w:sz w:val="22"/>
          <w:szCs w:val="22"/>
        </w:rPr>
        <w:t>, no prospera teniendo en cuenta lo establecido en el Decreto 927 del 07 de junio de 2024, el cual indica que únicamente serán objeto de registro los elementos que cuenten con una dimensión igual o superior a ocho (8) metros cuadrados.</w:t>
      </w:r>
    </w:p>
    <w:p w14:paraId="62FE455D" w14:textId="4FB7E856" w:rsidR="007A49ED" w:rsidRDefault="007A49ED" w:rsidP="00957C0E">
      <w:pPr>
        <w:spacing w:line="360" w:lineRule="auto"/>
        <w:jc w:val="both"/>
        <w:rPr>
          <w:rFonts w:ascii="Arial" w:hAnsi="Arial" w:cs="Arial"/>
          <w:color w:val="0070C0"/>
          <w:sz w:val="22"/>
          <w:szCs w:val="22"/>
        </w:rPr>
      </w:pPr>
    </w:p>
    <w:p w14:paraId="3FC6CF10" w14:textId="77777777"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CIRCUNSTANCIAS DE TIEMPO MODO Y LUGAR</w:t>
      </w:r>
    </w:p>
    <w:p w14:paraId="49026F81" w14:textId="77777777" w:rsidR="00957C0E" w:rsidRPr="00AB4F69" w:rsidRDefault="00957C0E" w:rsidP="00957C0E">
      <w:pPr>
        <w:spacing w:line="360" w:lineRule="auto"/>
        <w:jc w:val="both"/>
        <w:rPr>
          <w:rFonts w:ascii="Arial" w:hAnsi="Arial"/>
          <w:sz w:val="22"/>
          <w:szCs w:val="22"/>
          <w:lang w:val="es-CO"/>
        </w:rPr>
      </w:pPr>
    </w:p>
    <w:p w14:paraId="7D7C87C5" w14:textId="77777777" w:rsidR="00957C0E" w:rsidRPr="00AB4F69" w:rsidRDefault="00957C0E" w:rsidP="00957C0E">
      <w:pPr>
        <w:spacing w:line="360" w:lineRule="auto"/>
        <w:jc w:val="both"/>
        <w:rPr>
          <w:rFonts w:ascii="Arial" w:hAnsi="Arial"/>
          <w:sz w:val="22"/>
          <w:szCs w:val="22"/>
        </w:rPr>
      </w:pPr>
      <w:r w:rsidRPr="00AB4F69">
        <w:rPr>
          <w:rFonts w:ascii="Arial" w:hAnsi="Arial"/>
          <w:sz w:val="22"/>
          <w:szCs w:val="22"/>
        </w:rPr>
        <w:t xml:space="preserve">Según pruebas obrantes en el expediente sancionatorio SDA-08-2018-710, y en especial las evidencias técnicas sustentadas en el concepto técnico 08841 del 12 de diciembre de 2016 se determina lo siguiente: </w:t>
      </w:r>
    </w:p>
    <w:p w14:paraId="2D717D97" w14:textId="77777777" w:rsidR="00957C0E" w:rsidRPr="00AB4F69" w:rsidRDefault="00957C0E" w:rsidP="00957C0E">
      <w:pPr>
        <w:spacing w:line="360" w:lineRule="auto"/>
        <w:jc w:val="both"/>
        <w:rPr>
          <w:rFonts w:ascii="Arial" w:hAnsi="Arial"/>
          <w:sz w:val="22"/>
          <w:szCs w:val="22"/>
        </w:rPr>
      </w:pPr>
    </w:p>
    <w:p w14:paraId="75EBC86B" w14:textId="597126F2" w:rsidR="00957C0E" w:rsidRPr="00E17E70" w:rsidRDefault="00957C0E" w:rsidP="00957C0E">
      <w:pPr>
        <w:spacing w:line="360" w:lineRule="auto"/>
        <w:jc w:val="both"/>
        <w:rPr>
          <w:rFonts w:ascii="Arial" w:hAnsi="Arial"/>
          <w:bCs/>
          <w:color w:val="FF0000"/>
          <w:sz w:val="22"/>
          <w:szCs w:val="22"/>
        </w:rPr>
      </w:pPr>
      <w:r w:rsidRPr="00AB4F69">
        <w:rPr>
          <w:rFonts w:ascii="Arial" w:hAnsi="Arial"/>
          <w:b/>
          <w:sz w:val="22"/>
          <w:szCs w:val="22"/>
        </w:rPr>
        <w:lastRenderedPageBreak/>
        <w:t xml:space="preserve">Tiempo: </w:t>
      </w:r>
      <w:r w:rsidRPr="00E17E70">
        <w:rPr>
          <w:rFonts w:ascii="Arial" w:hAnsi="Arial"/>
          <w:bCs/>
          <w:sz w:val="22"/>
          <w:szCs w:val="22"/>
        </w:rPr>
        <w:t>Los hechos que probaron la</w:t>
      </w:r>
      <w:r w:rsidR="00E17E70">
        <w:rPr>
          <w:rFonts w:ascii="Arial" w:hAnsi="Arial"/>
          <w:bCs/>
          <w:sz w:val="22"/>
          <w:szCs w:val="22"/>
        </w:rPr>
        <w:t xml:space="preserve"> </w:t>
      </w:r>
      <w:r w:rsidRPr="00E17E70">
        <w:rPr>
          <w:rFonts w:ascii="Arial" w:hAnsi="Arial"/>
          <w:bCs/>
          <w:sz w:val="22"/>
          <w:szCs w:val="22"/>
        </w:rPr>
        <w:t>infracción fueron identificados por el grupo técnico de la Subdirección de Calidad de Aire, Auditiva y Visual (SCAAV) de la Secretaría Distrital de Ambiente (SDA), en l</w:t>
      </w:r>
      <w:r w:rsidR="00E17E70">
        <w:rPr>
          <w:rFonts w:ascii="Arial" w:hAnsi="Arial"/>
          <w:bCs/>
          <w:sz w:val="22"/>
          <w:szCs w:val="22"/>
        </w:rPr>
        <w:t xml:space="preserve">as </w:t>
      </w:r>
      <w:r w:rsidRPr="00E17E70">
        <w:rPr>
          <w:rFonts w:ascii="Arial" w:hAnsi="Arial"/>
          <w:bCs/>
          <w:sz w:val="22"/>
          <w:szCs w:val="22"/>
        </w:rPr>
        <w:t>visita</w:t>
      </w:r>
      <w:r w:rsidR="00E17E70">
        <w:rPr>
          <w:rFonts w:ascii="Arial" w:hAnsi="Arial"/>
          <w:bCs/>
          <w:sz w:val="22"/>
          <w:szCs w:val="22"/>
        </w:rPr>
        <w:t>s</w:t>
      </w:r>
      <w:r w:rsidRPr="00E17E70">
        <w:rPr>
          <w:rFonts w:ascii="Arial" w:hAnsi="Arial"/>
          <w:bCs/>
          <w:sz w:val="22"/>
          <w:szCs w:val="22"/>
        </w:rPr>
        <w:t xml:space="preserve"> técnica</w:t>
      </w:r>
      <w:r w:rsidR="00E17E70">
        <w:rPr>
          <w:rFonts w:ascii="Arial" w:hAnsi="Arial"/>
          <w:bCs/>
          <w:sz w:val="22"/>
          <w:szCs w:val="22"/>
        </w:rPr>
        <w:t>s</w:t>
      </w:r>
      <w:r w:rsidRPr="00E17E70">
        <w:rPr>
          <w:rFonts w:ascii="Arial" w:hAnsi="Arial"/>
          <w:bCs/>
          <w:sz w:val="22"/>
          <w:szCs w:val="22"/>
        </w:rPr>
        <w:t xml:space="preserve"> realizada</w:t>
      </w:r>
      <w:r w:rsidR="00E17E70">
        <w:rPr>
          <w:rFonts w:ascii="Arial" w:hAnsi="Arial"/>
          <w:bCs/>
          <w:sz w:val="22"/>
          <w:szCs w:val="22"/>
        </w:rPr>
        <w:t>s</w:t>
      </w:r>
      <w:r w:rsidRPr="00E17E70">
        <w:rPr>
          <w:rFonts w:ascii="Arial" w:hAnsi="Arial"/>
          <w:bCs/>
          <w:sz w:val="22"/>
          <w:szCs w:val="22"/>
        </w:rPr>
        <w:t xml:space="preserve"> </w:t>
      </w:r>
      <w:r w:rsidR="00E17E70">
        <w:rPr>
          <w:rFonts w:ascii="Arial" w:hAnsi="Arial"/>
          <w:bCs/>
          <w:sz w:val="22"/>
          <w:szCs w:val="22"/>
        </w:rPr>
        <w:t>los días</w:t>
      </w:r>
      <w:r w:rsidRPr="00E17E70">
        <w:rPr>
          <w:rFonts w:ascii="Arial" w:hAnsi="Arial"/>
          <w:bCs/>
          <w:sz w:val="22"/>
          <w:szCs w:val="22"/>
        </w:rPr>
        <w:t xml:space="preserve"> 1/6/2016, 28/06/2016 y 23/11/2016.</w:t>
      </w:r>
    </w:p>
    <w:p w14:paraId="7174A468" w14:textId="77777777" w:rsidR="00957C0E" w:rsidRPr="00E17E70" w:rsidRDefault="00957C0E" w:rsidP="00957C0E">
      <w:pPr>
        <w:spacing w:line="360" w:lineRule="auto"/>
        <w:jc w:val="both"/>
        <w:rPr>
          <w:rFonts w:ascii="Arial" w:hAnsi="Arial"/>
          <w:bCs/>
          <w:color w:val="C00000"/>
          <w:sz w:val="22"/>
          <w:szCs w:val="22"/>
        </w:rPr>
      </w:pPr>
    </w:p>
    <w:p w14:paraId="22D42D95" w14:textId="0DF021AF" w:rsidR="00957C0E" w:rsidRPr="00AB4F69" w:rsidRDefault="00957C0E" w:rsidP="00957C0E">
      <w:pPr>
        <w:spacing w:line="360" w:lineRule="auto"/>
        <w:jc w:val="both"/>
        <w:rPr>
          <w:rFonts w:ascii="Arial" w:hAnsi="Arial"/>
          <w:bCs/>
          <w:sz w:val="22"/>
          <w:szCs w:val="22"/>
        </w:rPr>
      </w:pPr>
      <w:r w:rsidRPr="00AB4F69">
        <w:rPr>
          <w:rFonts w:ascii="Arial" w:hAnsi="Arial"/>
          <w:b/>
          <w:sz w:val="22"/>
          <w:szCs w:val="22"/>
        </w:rPr>
        <w:t xml:space="preserve">Modo: </w:t>
      </w:r>
      <w:r w:rsidRPr="00E17E70">
        <w:rPr>
          <w:rFonts w:ascii="Arial" w:hAnsi="Arial"/>
          <w:bCs/>
          <w:sz w:val="22"/>
          <w:szCs w:val="22"/>
        </w:rPr>
        <w:t xml:space="preserve">Durante las visitas técnicas realizadas </w:t>
      </w:r>
      <w:r w:rsidR="00E17E70" w:rsidRPr="00E17E70">
        <w:rPr>
          <w:rFonts w:ascii="Arial" w:hAnsi="Arial"/>
          <w:bCs/>
          <w:sz w:val="22"/>
          <w:szCs w:val="22"/>
        </w:rPr>
        <w:t>lo días</w:t>
      </w:r>
      <w:r w:rsidRPr="00E17E70">
        <w:rPr>
          <w:rFonts w:ascii="Arial" w:hAnsi="Arial"/>
          <w:bCs/>
          <w:sz w:val="22"/>
          <w:szCs w:val="22"/>
        </w:rPr>
        <w:t xml:space="preserve"> 1/6/2016, 28/06/2016 y 23/11/2016, se verificó la presencia de publicidad adosada en las ventanas de la edificación propiedad de la sociedad OKA ASESORÍAS ESTUDIOS VIAJES Y TURISMO S.A.S, identificada con NIT 900.604.675-9 incumpliendo la normatividad ambiental.</w:t>
      </w:r>
    </w:p>
    <w:p w14:paraId="40E57416" w14:textId="77777777" w:rsidR="00957C0E" w:rsidRPr="00AB4F69" w:rsidRDefault="00957C0E" w:rsidP="00957C0E">
      <w:pPr>
        <w:spacing w:line="360" w:lineRule="auto"/>
        <w:jc w:val="both"/>
        <w:rPr>
          <w:rFonts w:ascii="Arial" w:hAnsi="Arial"/>
          <w:bCs/>
          <w:sz w:val="22"/>
          <w:szCs w:val="22"/>
        </w:rPr>
      </w:pPr>
    </w:p>
    <w:p w14:paraId="0B63AB5A" w14:textId="56088558" w:rsidR="00957C0E" w:rsidRPr="00E17E70" w:rsidRDefault="00957C0E" w:rsidP="00957C0E">
      <w:pPr>
        <w:spacing w:line="360" w:lineRule="auto"/>
        <w:jc w:val="both"/>
        <w:rPr>
          <w:rFonts w:ascii="Arial" w:hAnsi="Arial"/>
          <w:bCs/>
          <w:sz w:val="22"/>
          <w:szCs w:val="22"/>
        </w:rPr>
      </w:pPr>
      <w:r w:rsidRPr="00AB4F69">
        <w:rPr>
          <w:rFonts w:ascii="Arial" w:hAnsi="Arial"/>
          <w:b/>
          <w:sz w:val="22"/>
          <w:szCs w:val="22"/>
        </w:rPr>
        <w:t xml:space="preserve">Lugar: </w:t>
      </w:r>
      <w:r w:rsidRPr="00E17E70">
        <w:rPr>
          <w:rFonts w:ascii="Arial" w:hAnsi="Arial"/>
          <w:bCs/>
          <w:sz w:val="22"/>
          <w:szCs w:val="22"/>
        </w:rPr>
        <w:t>la infracción objeto del presente proceso sancionatorio se evidenció en Calle 15 Sur No. 17 - 44 Oficina 211, barrio Restrepo, localidad de Antonio Nariño.</w:t>
      </w:r>
    </w:p>
    <w:p w14:paraId="77A9A838" w14:textId="77777777" w:rsidR="00174291" w:rsidRPr="00AB4F69" w:rsidRDefault="00174291" w:rsidP="00957C0E">
      <w:pPr>
        <w:spacing w:line="360" w:lineRule="auto"/>
        <w:jc w:val="both"/>
        <w:rPr>
          <w:rFonts w:ascii="Arial" w:hAnsi="Arial"/>
          <w:sz w:val="22"/>
          <w:szCs w:val="22"/>
        </w:rPr>
      </w:pPr>
    </w:p>
    <w:p w14:paraId="09B1462F" w14:textId="36DCA230"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DESCARGOS Y ALEGATOS</w:t>
      </w:r>
    </w:p>
    <w:p w14:paraId="595FEED5" w14:textId="77777777" w:rsidR="002E0BBA" w:rsidRPr="004A6112" w:rsidRDefault="002E0BBA" w:rsidP="002E0BBA">
      <w:pPr>
        <w:spacing w:line="360" w:lineRule="auto"/>
        <w:jc w:val="both"/>
        <w:rPr>
          <w:rFonts w:ascii="Arial" w:hAnsi="Arial" w:cs="Arial"/>
          <w:color w:val="00B0F0"/>
          <w:sz w:val="22"/>
          <w:szCs w:val="22"/>
        </w:rPr>
      </w:pPr>
    </w:p>
    <w:p w14:paraId="505A597D" w14:textId="741DF46D" w:rsidR="002E0BBA" w:rsidRPr="004A6112" w:rsidRDefault="002E0BBA" w:rsidP="002E0BBA">
      <w:pPr>
        <w:spacing w:line="360" w:lineRule="auto"/>
        <w:jc w:val="both"/>
        <w:rPr>
          <w:rFonts w:ascii="Arial" w:hAnsi="Arial"/>
          <w:bCs/>
          <w:sz w:val="22"/>
          <w:szCs w:val="22"/>
        </w:rPr>
      </w:pPr>
      <w:r w:rsidRPr="007C567F">
        <w:rPr>
          <w:rFonts w:ascii="Arial" w:hAnsi="Arial"/>
          <w:bCs/>
          <w:sz w:val="22"/>
          <w:szCs w:val="22"/>
        </w:rPr>
        <w:t xml:space="preserve">Que, transcurrido el término de ley para la presentación de descargos, y una vez revisado el sistema Forest de la Entidad, así como las actuaciones que reposan en el expediente SDA-08-2018-710, se evidenció que la sociedad OKA ASESORÍAS ESTUDIOS VIAJES Y TURISMO S.A.S, identificada con NIT 900.604.675-9, no presentó escrito de descargos ni solicitó pruebas en contra del Auto 04245 del 23 de noviembre de 2020, dentro del término establecido en la ley. </w:t>
      </w:r>
    </w:p>
    <w:p w14:paraId="664DE109" w14:textId="77777777" w:rsidR="00E17E70" w:rsidRDefault="00E17E70" w:rsidP="002E0BBA">
      <w:pPr>
        <w:spacing w:line="360" w:lineRule="auto"/>
        <w:jc w:val="both"/>
        <w:rPr>
          <w:rFonts w:ascii="Arial" w:hAnsi="Arial" w:cs="Arial"/>
          <w:color w:val="00B0F0"/>
          <w:sz w:val="22"/>
          <w:szCs w:val="22"/>
        </w:rPr>
      </w:pPr>
    </w:p>
    <w:p w14:paraId="69D3E8F7" w14:textId="1FF071E3" w:rsidR="002E0BBA" w:rsidRPr="004A6112" w:rsidRDefault="002E0BBA" w:rsidP="002E0BBA">
      <w:pPr>
        <w:spacing w:line="360" w:lineRule="auto"/>
        <w:jc w:val="both"/>
        <w:rPr>
          <w:rFonts w:ascii="Arial" w:hAnsi="Arial"/>
          <w:bCs/>
          <w:sz w:val="22"/>
          <w:szCs w:val="22"/>
        </w:rPr>
      </w:pPr>
      <w:r>
        <w:rPr>
          <w:rFonts w:ascii="Arial" w:hAnsi="Arial"/>
          <w:bCs/>
          <w:sz w:val="22"/>
          <w:szCs w:val="22"/>
        </w:rPr>
        <w:t>En este sentido mediante el Auto 03162 del 29 de abril de 2025, notificado el día 19/06/2025 mediante notificación por aviso, se dio traslado para la presentación de alegatos, sin embargo, revisado el sistema forest de la Entidad, así como las actuaciones que reposan en el expediente mencionado, se evidenció que el presunto infractor no presentó escrito de alegatos.</w:t>
      </w:r>
    </w:p>
    <w:p w14:paraId="019D2F17" w14:textId="77777777" w:rsidR="002E0BBA" w:rsidRPr="004A6112" w:rsidRDefault="002E0BBA" w:rsidP="002E0BBA">
      <w:pPr>
        <w:spacing w:line="360" w:lineRule="auto"/>
        <w:jc w:val="both"/>
        <w:rPr>
          <w:rFonts w:ascii="Arial" w:hAnsi="Arial"/>
          <w:bCs/>
          <w:sz w:val="22"/>
          <w:szCs w:val="22"/>
        </w:rPr>
      </w:pPr>
    </w:p>
    <w:p w14:paraId="7DD36867" w14:textId="77777777" w:rsidR="00957C0E" w:rsidRPr="00AB4F69" w:rsidRDefault="00957C0E" w:rsidP="00957C0E">
      <w:pPr>
        <w:pStyle w:val="Ttulo1"/>
        <w:numPr>
          <w:ilvl w:val="0"/>
          <w:numId w:val="1"/>
        </w:numPr>
        <w:spacing w:before="0" w:after="0" w:line="360" w:lineRule="auto"/>
        <w:ind w:left="357" w:hanging="357"/>
        <w:rPr>
          <w:b/>
          <w:szCs w:val="22"/>
          <w:lang w:val="es-CO"/>
        </w:rPr>
      </w:pPr>
      <w:r w:rsidRPr="00AB4F69">
        <w:rPr>
          <w:b/>
          <w:szCs w:val="22"/>
          <w:lang w:val="es-CO"/>
        </w:rPr>
        <w:t>IDONEIDAD DE LA SANCIÓN A IMPONER</w:t>
      </w:r>
    </w:p>
    <w:p w14:paraId="32593E84" w14:textId="77777777" w:rsidR="00957C0E" w:rsidRPr="00AB4F69" w:rsidRDefault="00957C0E" w:rsidP="00957C0E">
      <w:pPr>
        <w:rPr>
          <w:sz w:val="22"/>
          <w:szCs w:val="22"/>
          <w:lang w:val="es-CO" w:eastAsia="en-US"/>
        </w:rPr>
      </w:pPr>
    </w:p>
    <w:p w14:paraId="24C0149D" w14:textId="77777777" w:rsidR="00957C0E" w:rsidRPr="00AB4F69" w:rsidRDefault="00957C0E" w:rsidP="00957C0E">
      <w:pPr>
        <w:spacing w:line="360" w:lineRule="auto"/>
        <w:jc w:val="both"/>
        <w:rPr>
          <w:rFonts w:ascii="Arial" w:hAnsi="Arial"/>
          <w:bCs/>
          <w:sz w:val="22"/>
          <w:szCs w:val="22"/>
          <w:lang w:val="es-CO"/>
        </w:rPr>
      </w:pPr>
      <w:r w:rsidRPr="00D727CD">
        <w:rPr>
          <w:rFonts w:ascii="Arial" w:hAnsi="Arial"/>
          <w:bCs/>
          <w:sz w:val="22"/>
          <w:szCs w:val="22"/>
          <w:lang w:val="es-CO"/>
        </w:rPr>
        <w:t xml:space="preserve">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w:t>
      </w:r>
      <w:r w:rsidRPr="00D727CD">
        <w:rPr>
          <w:rFonts w:ascii="Arial" w:hAnsi="Arial"/>
          <w:bCs/>
          <w:sz w:val="22"/>
          <w:szCs w:val="22"/>
          <w:lang w:val="es-CO"/>
        </w:rPr>
        <w:lastRenderedPageBreak/>
        <w:t>consiste en el pago de una suma de dinero que la autoridad ambiental impone a quien con su acción u omisión infringe las normas ambientales. </w:t>
      </w:r>
    </w:p>
    <w:p w14:paraId="77E38986" w14:textId="77777777" w:rsidR="00957C0E" w:rsidRPr="00D727CD" w:rsidRDefault="00957C0E" w:rsidP="00957C0E">
      <w:pPr>
        <w:spacing w:line="360" w:lineRule="auto"/>
        <w:jc w:val="both"/>
        <w:rPr>
          <w:rFonts w:ascii="Arial" w:hAnsi="Arial"/>
          <w:bCs/>
          <w:sz w:val="22"/>
          <w:szCs w:val="22"/>
          <w:lang w:val="es-CO"/>
        </w:rPr>
      </w:pPr>
    </w:p>
    <w:p w14:paraId="64E16ACC" w14:textId="77777777" w:rsidR="00A51FAF" w:rsidRPr="00A51FAF" w:rsidRDefault="00A51FAF" w:rsidP="00A51FAF">
      <w:pPr>
        <w:spacing w:line="360" w:lineRule="auto"/>
        <w:jc w:val="both"/>
        <w:rPr>
          <w:rFonts w:ascii="Arial" w:hAnsi="Arial"/>
          <w:bCs/>
          <w:sz w:val="22"/>
          <w:szCs w:val="22"/>
          <w:lang w:val="es-CO"/>
        </w:rPr>
      </w:pPr>
      <w:r w:rsidRPr="00A51FAF">
        <w:rPr>
          <w:rFonts w:ascii="Arial" w:hAnsi="Arial"/>
          <w:bCs/>
          <w:sz w:val="22"/>
          <w:szCs w:val="22"/>
          <w:lang w:val="es-CO"/>
        </w:rPr>
        <w:t>Las sanciones establecidas en el artículo 40 de la Ley 1333 del 2009, modificado por el artículo 17 de la Ley 2387 de 2024 son:</w:t>
      </w:r>
    </w:p>
    <w:p w14:paraId="36CB0F38" w14:textId="77777777" w:rsidR="00A51FAF" w:rsidRPr="00A51FAF" w:rsidRDefault="00A51FAF" w:rsidP="00A51FAF">
      <w:pPr>
        <w:spacing w:line="360" w:lineRule="auto"/>
        <w:jc w:val="both"/>
        <w:rPr>
          <w:rFonts w:ascii="Arial" w:hAnsi="Arial"/>
          <w:bCs/>
          <w:sz w:val="22"/>
          <w:szCs w:val="22"/>
          <w:lang w:val="es-CO"/>
        </w:rPr>
      </w:pPr>
    </w:p>
    <w:p w14:paraId="27139B88"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Amonestación escrita.</w:t>
      </w:r>
    </w:p>
    <w:p w14:paraId="36426F1F"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Multas hasta por cien mil salarios mínimos mensuales legales Vigentes (100.000 Salario Mínimo Mensual Legal Vigente).</w:t>
      </w:r>
    </w:p>
    <w:p w14:paraId="2DADD360"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Cierre temporal o definitivo del establecimiento, edificación o servicio.</w:t>
      </w:r>
    </w:p>
    <w:p w14:paraId="0092DEEC"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Revocatorio o caducidad de licencia ambiental, autorización, concesión, permiso o registro.</w:t>
      </w:r>
    </w:p>
    <w:p w14:paraId="1D7EBD6E"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Demolición de obra a costa del infractor.</w:t>
      </w:r>
    </w:p>
    <w:p w14:paraId="2235F98F"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Decomiso definitivo de especímenes, especies silvestres exóticas, productos y subproductos, elementos, medios o implementos utilizados para cometer la infracción.</w:t>
      </w:r>
    </w:p>
    <w:p w14:paraId="0BB3A4B4"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Restitución de especímenes de especies de flora y fauna silvestres o acuática.</w:t>
      </w:r>
    </w:p>
    <w:p w14:paraId="05C23CA3" w14:textId="77777777" w:rsidR="00A51FAF" w:rsidRPr="00A51FAF" w:rsidRDefault="00A51FAF" w:rsidP="00A51FAF">
      <w:pPr>
        <w:spacing w:line="360" w:lineRule="auto"/>
        <w:jc w:val="both"/>
        <w:rPr>
          <w:rFonts w:ascii="Arial" w:hAnsi="Arial"/>
          <w:bCs/>
          <w:sz w:val="22"/>
          <w:szCs w:val="22"/>
          <w:lang w:val="es-CO"/>
        </w:rPr>
      </w:pPr>
    </w:p>
    <w:p w14:paraId="079CEDA2" w14:textId="77777777" w:rsidR="00A51FAF" w:rsidRPr="00A51FAF" w:rsidRDefault="00A51FAF" w:rsidP="00A51FAF">
      <w:pPr>
        <w:spacing w:line="360" w:lineRule="auto"/>
        <w:jc w:val="both"/>
        <w:rPr>
          <w:rFonts w:ascii="Arial" w:hAnsi="Arial"/>
          <w:bCs/>
          <w:sz w:val="22"/>
          <w:szCs w:val="22"/>
          <w:lang w:val="es-CO"/>
        </w:rPr>
      </w:pPr>
      <w:r w:rsidRPr="00A51FAF">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3742F9E9" w14:textId="77777777" w:rsidR="00957C0E" w:rsidRPr="00AB4F69" w:rsidRDefault="00957C0E" w:rsidP="00957C0E">
      <w:pPr>
        <w:rPr>
          <w:sz w:val="22"/>
          <w:szCs w:val="22"/>
          <w:lang w:val="es-CO" w:eastAsia="en-US"/>
        </w:rPr>
      </w:pPr>
    </w:p>
    <w:p w14:paraId="1F7A41A7" w14:textId="77777777"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TASACIÓN DE LA MULTA. APLICACIÓN DE LOS CRITERIOS ESTABLECIDOS EN LA RESOLUCIÓN MAVDT 2086 DE 2010.</w:t>
      </w:r>
    </w:p>
    <w:p w14:paraId="30356DA0" w14:textId="77777777" w:rsidR="00957C0E" w:rsidRPr="00AB4F69" w:rsidRDefault="00957C0E" w:rsidP="00957C0E">
      <w:pPr>
        <w:spacing w:line="360" w:lineRule="auto"/>
        <w:rPr>
          <w:sz w:val="22"/>
          <w:szCs w:val="22"/>
          <w:lang w:val="es-CO"/>
        </w:rPr>
      </w:pPr>
    </w:p>
    <w:p w14:paraId="092B6121" w14:textId="42A7559E" w:rsidR="00957C0E" w:rsidRDefault="00957C0E" w:rsidP="006C3D81">
      <w:pPr>
        <w:spacing w:line="360" w:lineRule="auto"/>
        <w:jc w:val="both"/>
        <w:rPr>
          <w:rFonts w:ascii="Arial" w:hAnsi="Arial" w:cs="Arial"/>
          <w:sz w:val="22"/>
          <w:szCs w:val="22"/>
        </w:rPr>
      </w:pPr>
      <w:r w:rsidRPr="00AB4F69">
        <w:rPr>
          <w:rFonts w:ascii="Arial" w:hAnsi="Arial" w:cs="Arial"/>
          <w:sz w:val="22"/>
          <w:szCs w:val="22"/>
        </w:rPr>
        <w:t xml:space="preserve">De acuerdo con la Resolución MAVDT 2086 del 25 de octubre de 2010 del MAVDT, por la cual se adopta la metodología para la tasación de multas consagradas en el numeral 1 del artículo 40 de la Ley 1333 del 21 de julio de 2009, modificada por la Ley 2387 de 25 de julio de 2024, se </w:t>
      </w:r>
      <w:r w:rsidRPr="00AB4F69">
        <w:rPr>
          <w:rFonts w:ascii="Arial" w:hAnsi="Arial" w:cs="Arial"/>
          <w:sz w:val="22"/>
          <w:szCs w:val="22"/>
        </w:rPr>
        <w:lastRenderedPageBreak/>
        <w:t>desarrolla a continuación el cálculo para cada una de las variables previstas en la modelación matemática definida en el artículo 4 de esta misma Resolución.</w:t>
      </w:r>
    </w:p>
    <w:p w14:paraId="288C702E" w14:textId="77777777" w:rsidR="00174291" w:rsidRPr="006C3D81" w:rsidRDefault="00174291" w:rsidP="006C3D81">
      <w:pPr>
        <w:spacing w:line="360" w:lineRule="auto"/>
        <w:jc w:val="both"/>
        <w:rPr>
          <w:sz w:val="22"/>
          <w:szCs w:val="22"/>
        </w:rPr>
      </w:pPr>
    </w:p>
    <w:p w14:paraId="258CB99B" w14:textId="77777777" w:rsidR="00957C0E" w:rsidRPr="00AB4F69" w:rsidRDefault="00957C0E" w:rsidP="00957C0E">
      <w:pPr>
        <w:pStyle w:val="Ttulo2"/>
        <w:numPr>
          <w:ilvl w:val="1"/>
          <w:numId w:val="8"/>
        </w:numPr>
        <w:spacing w:before="0" w:after="0" w:line="360" w:lineRule="auto"/>
        <w:rPr>
          <w:rFonts w:eastAsia="Times New Roman"/>
          <w:szCs w:val="22"/>
          <w:lang w:val="es-CO"/>
        </w:rPr>
      </w:pPr>
      <w:r w:rsidRPr="008847A4">
        <w:rPr>
          <w:rStyle w:val="Ttulo2Car"/>
          <w:rFonts w:cs="Arial"/>
          <w:b/>
          <w:bCs/>
          <w:szCs w:val="22"/>
          <w:lang w:val="es-CO"/>
        </w:rPr>
        <w:t>BENEFICIO ILÍCITO (B)</w:t>
      </w:r>
    </w:p>
    <w:p w14:paraId="22B93631" w14:textId="77777777" w:rsidR="00957C0E" w:rsidRPr="00AB4F69" w:rsidRDefault="00957C0E" w:rsidP="00957C0E">
      <w:pPr>
        <w:spacing w:line="360" w:lineRule="auto"/>
        <w:jc w:val="both"/>
        <w:rPr>
          <w:rFonts w:ascii="Arial" w:hAnsi="Arial" w:cs="Arial"/>
          <w:color w:val="000000"/>
          <w:sz w:val="22"/>
          <w:szCs w:val="22"/>
        </w:rPr>
      </w:pPr>
    </w:p>
    <w:p w14:paraId="3660C932" w14:textId="6C9671DA" w:rsidR="00957C0E" w:rsidRPr="00630E7C" w:rsidRDefault="00630E7C" w:rsidP="00630E7C">
      <w:pPr>
        <w:spacing w:line="360" w:lineRule="auto"/>
        <w:jc w:val="both"/>
        <w:rPr>
          <w:rFonts w:ascii="Arial" w:hAnsi="Arial" w:cs="Arial"/>
          <w:i/>
          <w:iCs/>
          <w:color w:val="000000"/>
          <w:sz w:val="22"/>
          <w:szCs w:val="22"/>
        </w:rPr>
      </w:pPr>
      <w:r>
        <w:rPr>
          <w:rFonts w:ascii="Arial" w:hAnsi="Arial" w:cs="Arial"/>
          <w:i/>
          <w:iCs/>
          <w:color w:val="000000"/>
          <w:sz w:val="22"/>
          <w:szCs w:val="22"/>
        </w:rPr>
        <w:t>“(…) Se refiere a la ganancia económica que obtiene el presunto infractor fruto de su conducta. El valor del beneficio ilícito es la cuantía mínima que debe tomar una multa para cumplir su función disuasiva y se refiere a la ganancia económica que obtiene el infractor fruto de su conducta (…)” (Metodología para el Cálculo de Multas por Infracción a la Normativa Ambiental).</w:t>
      </w:r>
    </w:p>
    <w:p w14:paraId="3A13635F" w14:textId="77777777" w:rsidR="00957C0E" w:rsidRPr="00962561" w:rsidRDefault="00957C0E" w:rsidP="00957C0E">
      <w:pPr>
        <w:spacing w:line="360" w:lineRule="auto"/>
        <w:jc w:val="both"/>
        <w:rPr>
          <w:rFonts w:ascii="Arial" w:hAnsi="Arial" w:cs="Arial"/>
          <w:color w:val="FF0000"/>
        </w:rPr>
      </w:pPr>
    </w:p>
    <w:p w14:paraId="14D8160C" w14:textId="77777777" w:rsidR="00957C0E" w:rsidRPr="0064045D" w:rsidRDefault="00957C0E" w:rsidP="00957C0E">
      <w:pPr>
        <w:spacing w:line="360" w:lineRule="auto"/>
        <w:jc w:val="both"/>
        <w:rPr>
          <w:rFonts w:ascii="Arial" w:hAnsi="Arial" w:cs="Arial"/>
          <w:lang w:eastAsia="es-CO"/>
        </w:rPr>
      </w:pPr>
      <m:oMathPara>
        <m:oMathParaPr>
          <m:jc m:val="center"/>
        </m:oMathParaPr>
        <m:oMath>
          <m:r>
            <m:rPr>
              <m:sty m:val="p"/>
            </m:rPr>
            <w:rPr>
              <w:rFonts w:ascii="Cambria Math" w:hAnsi="Cambria Math" w:cs="Arial"/>
              <w:lang w:eastAsia="es-CO"/>
            </w:rPr>
            <m:t>B=</m:t>
          </m:r>
          <m:f>
            <m:fPr>
              <m:ctrlPr>
                <w:rPr>
                  <w:rFonts w:ascii="Cambria Math" w:hAnsi="Cambria Math" w:cs="Arial"/>
                </w:rPr>
              </m:ctrlPr>
            </m:fPr>
            <m:num>
              <m:r>
                <m:rPr>
                  <m:sty m:val="p"/>
                </m:rPr>
                <w:rPr>
                  <w:rFonts w:ascii="Cambria Math" w:hAnsi="Cambria Math" w:cs="Arial"/>
                  <w:lang w:eastAsia="es-CO"/>
                </w:rPr>
                <m:t>Y*(1-p)</m:t>
              </m:r>
            </m:num>
            <m:den>
              <m:r>
                <m:rPr>
                  <m:sty m:val="p"/>
                </m:rPr>
                <w:rPr>
                  <w:rFonts w:ascii="Cambria Math" w:hAnsi="Cambria Math" w:cs="Arial"/>
                  <w:lang w:eastAsia="es-CO"/>
                </w:rPr>
                <m:t>p</m:t>
              </m:r>
            </m:den>
          </m:f>
        </m:oMath>
      </m:oMathPara>
    </w:p>
    <w:p w14:paraId="40D2785E" w14:textId="77777777" w:rsidR="00957C0E" w:rsidRPr="0064045D" w:rsidRDefault="00957C0E" w:rsidP="00957C0E">
      <w:pPr>
        <w:spacing w:line="360" w:lineRule="auto"/>
        <w:jc w:val="both"/>
        <w:rPr>
          <w:rFonts w:ascii="Arial" w:hAnsi="Arial" w:cs="Arial"/>
          <w:vertAlign w:val="subscript"/>
        </w:rPr>
      </w:pPr>
      <m:oMathPara>
        <m:oMathParaPr>
          <m:jc m:val="center"/>
        </m:oMathParaPr>
        <m:oMath>
          <m:r>
            <w:rPr>
              <w:rFonts w:ascii="Cambria Math" w:hAnsi="Cambria Math" w:cs="Arial"/>
              <w:color w:val="000000"/>
            </w:rPr>
            <m:t>Y=</m:t>
          </m:r>
          <m:nary>
            <m:naryPr>
              <m:chr m:val="∑"/>
              <m:subHide m:val="1"/>
              <m:supHide m:val="1"/>
              <m:ctrlPr>
                <w:rPr>
                  <w:rFonts w:ascii="Cambria Math" w:hAnsi="Cambria Math" w:cs="Arial"/>
                  <w:i/>
                  <w:iCs/>
                  <w:color w:val="000000"/>
                </w:rPr>
              </m:ctrlPr>
            </m:naryPr>
            <m:sub/>
            <m:sup/>
            <m:e>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1</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2,</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3</m:t>
                  </m:r>
                </m:sub>
              </m:sSub>
            </m:e>
          </m:nary>
        </m:oMath>
      </m:oMathPara>
    </w:p>
    <w:p w14:paraId="656075DA" w14:textId="77777777" w:rsidR="00957C0E" w:rsidRPr="00962561" w:rsidRDefault="00957C0E" w:rsidP="00957C0E">
      <w:pPr>
        <w:spacing w:line="360" w:lineRule="auto"/>
        <w:jc w:val="both"/>
        <w:rPr>
          <w:rFonts w:ascii="Arial" w:hAnsi="Arial" w:cs="Arial"/>
        </w:rPr>
      </w:pPr>
    </w:p>
    <w:p w14:paraId="409625E1"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t xml:space="preserve">Dónde: </w:t>
      </w:r>
    </w:p>
    <w:p w14:paraId="5B3801F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Y: ingreso o percepción económica (costo evitado)</w:t>
      </w:r>
    </w:p>
    <w:p w14:paraId="0EB0BA7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 xml:space="preserve">B: beneficio ilícito que debe cobrarse vía multa </w:t>
      </w:r>
    </w:p>
    <w:p w14:paraId="2CEE87F4"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p: capacidad de detección de la conducta</w:t>
      </w:r>
    </w:p>
    <w:p w14:paraId="55E266DE"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iCs/>
          <w:color w:val="000000"/>
          <w:sz w:val="22"/>
          <w:szCs w:val="22"/>
        </w:rPr>
        <w:tab/>
      </w:r>
    </w:p>
    <w:p w14:paraId="69913A92"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Ingresos directos (Y1)</w:t>
      </w:r>
    </w:p>
    <w:p w14:paraId="0380F0C6" w14:textId="77777777" w:rsidR="00957C0E" w:rsidRPr="00AB4F69" w:rsidRDefault="00957C0E" w:rsidP="00957C0E">
      <w:pPr>
        <w:spacing w:line="360" w:lineRule="auto"/>
        <w:jc w:val="both"/>
        <w:rPr>
          <w:rFonts w:ascii="Arial" w:hAnsi="Arial" w:cs="Arial"/>
          <w:b/>
          <w:iCs/>
          <w:color w:val="000000"/>
          <w:sz w:val="22"/>
          <w:szCs w:val="22"/>
          <w:u w:val="single"/>
        </w:rPr>
      </w:pPr>
    </w:p>
    <w:p w14:paraId="04A18778" w14:textId="2A45DD9B"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dl bien que se pretende comercializar.”  (Metodología para el Cálculo de Multas por Infracción a la Normativa Ambiental).</w:t>
      </w:r>
    </w:p>
    <w:p w14:paraId="1CFE151F" w14:textId="77777777" w:rsidR="00957C0E" w:rsidRPr="00AB4F69" w:rsidRDefault="00957C0E" w:rsidP="00957C0E">
      <w:pPr>
        <w:spacing w:line="360" w:lineRule="auto"/>
        <w:contextualSpacing/>
        <w:jc w:val="both"/>
        <w:rPr>
          <w:rFonts w:ascii="Arial" w:hAnsi="Arial" w:cs="Arial"/>
          <w:i/>
          <w:iCs/>
          <w:sz w:val="22"/>
          <w:szCs w:val="22"/>
        </w:rPr>
      </w:pPr>
    </w:p>
    <w:p w14:paraId="5A7D1323" w14:textId="0A418411" w:rsidR="00957C0E" w:rsidRPr="00E17E70" w:rsidRDefault="00957C0E" w:rsidP="00957C0E">
      <w:pPr>
        <w:spacing w:line="360" w:lineRule="auto"/>
        <w:contextualSpacing/>
        <w:jc w:val="both"/>
        <w:rPr>
          <w:rFonts w:ascii="Arial" w:hAnsi="Arial" w:cs="Arial"/>
          <w:b/>
          <w:bCs/>
          <w:iCs/>
          <w:sz w:val="22"/>
          <w:szCs w:val="22"/>
        </w:rPr>
      </w:pPr>
      <w:r w:rsidRPr="00E17E70">
        <w:rPr>
          <w:rFonts w:ascii="Arial" w:hAnsi="Arial" w:cs="Arial"/>
          <w:b/>
          <w:bCs/>
          <w:iCs/>
          <w:sz w:val="22"/>
          <w:szCs w:val="22"/>
        </w:rPr>
        <w:t xml:space="preserve">Cargo </w:t>
      </w:r>
      <w:r w:rsidR="00E17E70" w:rsidRPr="00E17E70">
        <w:rPr>
          <w:rFonts w:ascii="Arial" w:hAnsi="Arial" w:cs="Arial"/>
          <w:b/>
          <w:bCs/>
          <w:iCs/>
          <w:sz w:val="22"/>
          <w:szCs w:val="22"/>
        </w:rPr>
        <w:t>segundo</w:t>
      </w:r>
    </w:p>
    <w:p w14:paraId="0B540D7E" w14:textId="77777777" w:rsidR="00957C0E" w:rsidRPr="00AB4F69" w:rsidRDefault="00957C0E" w:rsidP="00957C0E">
      <w:pPr>
        <w:spacing w:line="360" w:lineRule="auto"/>
        <w:contextualSpacing/>
        <w:jc w:val="both"/>
        <w:rPr>
          <w:rFonts w:ascii="Arial" w:hAnsi="Arial" w:cs="Arial"/>
          <w:iCs/>
          <w:color w:val="FF0000"/>
          <w:sz w:val="22"/>
          <w:szCs w:val="22"/>
        </w:rPr>
      </w:pPr>
      <w:r w:rsidRPr="00AB4F69">
        <w:rPr>
          <w:rFonts w:ascii="Arial" w:hAnsi="Arial" w:cs="Arial"/>
          <w:iCs/>
          <w:sz w:val="22"/>
          <w:szCs w:val="22"/>
        </w:rPr>
        <w:lastRenderedPageBreak/>
        <w:t>Se considera que este caso, no implicó la explotación ilícita de un recurso natural o bien de protección ambiental, por tanto, no es posible calcular un ingreso fruto de la infracción a la normatividad ambiental en materia de Publicidad Exterior Visual.</w:t>
      </w:r>
    </w:p>
    <w:p w14:paraId="1D724260" w14:textId="77777777" w:rsidR="00E17E70" w:rsidRDefault="00E17E70" w:rsidP="00957C0E">
      <w:pPr>
        <w:spacing w:line="360" w:lineRule="auto"/>
        <w:jc w:val="center"/>
        <w:rPr>
          <w:rFonts w:ascii="Arial" w:hAnsi="Arial"/>
          <w:sz w:val="22"/>
          <w:szCs w:val="22"/>
          <w:lang w:val="es-CO"/>
        </w:rPr>
      </w:pPr>
    </w:p>
    <w:p w14:paraId="32966434" w14:textId="0E744470" w:rsidR="00957C0E" w:rsidRPr="00E17E70" w:rsidRDefault="00957C0E" w:rsidP="00957C0E">
      <w:pPr>
        <w:spacing w:line="360" w:lineRule="auto"/>
        <w:jc w:val="center"/>
        <w:rPr>
          <w:rFonts w:ascii="Arial" w:hAnsi="Arial"/>
          <w:b/>
          <w:bCs/>
          <w:sz w:val="22"/>
          <w:szCs w:val="22"/>
          <w:lang w:val="es-CO"/>
        </w:rPr>
      </w:pPr>
      <w:r w:rsidRPr="00E17E70">
        <w:rPr>
          <w:rFonts w:ascii="Arial" w:hAnsi="Arial"/>
          <w:b/>
          <w:bCs/>
          <w:sz w:val="22"/>
          <w:szCs w:val="22"/>
          <w:lang w:val="es-CO"/>
        </w:rPr>
        <w:t>y</w:t>
      </w:r>
      <w:r w:rsidRPr="00E17E70">
        <w:rPr>
          <w:rFonts w:ascii="Arial" w:hAnsi="Arial"/>
          <w:b/>
          <w:bCs/>
          <w:sz w:val="22"/>
          <w:szCs w:val="22"/>
          <w:vertAlign w:val="subscript"/>
          <w:lang w:val="es-CO"/>
        </w:rPr>
        <w:t>1</w:t>
      </w:r>
      <w:r w:rsidRPr="00E17E70">
        <w:rPr>
          <w:rFonts w:ascii="Arial" w:hAnsi="Arial"/>
          <w:b/>
          <w:bCs/>
          <w:sz w:val="22"/>
          <w:szCs w:val="22"/>
          <w:lang w:val="es-CO"/>
        </w:rPr>
        <w:t xml:space="preserve"> = 0</w:t>
      </w:r>
    </w:p>
    <w:p w14:paraId="4E8EF907" w14:textId="77777777" w:rsidR="00957C0E" w:rsidRPr="00AB4F69" w:rsidRDefault="00957C0E" w:rsidP="00957C0E">
      <w:pPr>
        <w:spacing w:line="360" w:lineRule="auto"/>
        <w:jc w:val="both"/>
        <w:rPr>
          <w:rFonts w:ascii="Arial" w:hAnsi="Arial" w:cs="Arial"/>
          <w:b/>
          <w:iCs/>
          <w:color w:val="000000"/>
          <w:sz w:val="22"/>
          <w:szCs w:val="22"/>
          <w:u w:val="single"/>
        </w:rPr>
      </w:pPr>
    </w:p>
    <w:p w14:paraId="5DF46F16"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Costos evitados (y2)</w:t>
      </w:r>
    </w:p>
    <w:p w14:paraId="05568E44" w14:textId="77777777" w:rsidR="00957C0E" w:rsidRPr="00AB4F69" w:rsidRDefault="00957C0E" w:rsidP="00957C0E">
      <w:pPr>
        <w:spacing w:line="360" w:lineRule="auto"/>
        <w:jc w:val="both"/>
        <w:rPr>
          <w:rFonts w:ascii="Arial" w:hAnsi="Arial" w:cs="Arial"/>
          <w:b/>
          <w:iCs/>
          <w:color w:val="000000"/>
          <w:sz w:val="22"/>
          <w:szCs w:val="22"/>
          <w:u w:val="single"/>
        </w:rPr>
      </w:pPr>
    </w:p>
    <w:p w14:paraId="649C7010" w14:textId="55533F66"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421499C0" w14:textId="77777777" w:rsidR="00957C0E" w:rsidRPr="00AB4F69" w:rsidRDefault="00957C0E" w:rsidP="00957C0E">
      <w:pPr>
        <w:spacing w:line="360" w:lineRule="auto"/>
        <w:jc w:val="both"/>
        <w:rPr>
          <w:rFonts w:ascii="Arial" w:hAnsi="Arial" w:cs="Arial"/>
          <w:i/>
          <w:iCs/>
          <w:color w:val="2F5496" w:themeColor="accent1" w:themeShade="BF"/>
          <w:sz w:val="22"/>
          <w:szCs w:val="22"/>
        </w:rPr>
      </w:pPr>
    </w:p>
    <w:p w14:paraId="77499138" w14:textId="1057B9FC" w:rsidR="00957C0E" w:rsidRPr="00E17E70" w:rsidRDefault="00E53BCD" w:rsidP="00957C0E">
      <w:pPr>
        <w:spacing w:line="360" w:lineRule="auto"/>
        <w:contextualSpacing/>
        <w:jc w:val="both"/>
        <w:rPr>
          <w:rFonts w:ascii="Arial" w:hAnsi="Arial" w:cs="Arial"/>
          <w:b/>
          <w:bCs/>
          <w:iCs/>
          <w:sz w:val="22"/>
          <w:szCs w:val="22"/>
        </w:rPr>
      </w:pPr>
      <w:r w:rsidRPr="00E17E70">
        <w:rPr>
          <w:rFonts w:ascii="Arial" w:hAnsi="Arial" w:cs="Arial"/>
          <w:b/>
          <w:bCs/>
          <w:iCs/>
          <w:sz w:val="22"/>
          <w:szCs w:val="22"/>
        </w:rPr>
        <w:t xml:space="preserve">Cargo </w:t>
      </w:r>
      <w:r w:rsidR="00E17E70" w:rsidRPr="00E17E70">
        <w:rPr>
          <w:rFonts w:ascii="Arial" w:hAnsi="Arial" w:cs="Arial"/>
          <w:b/>
          <w:bCs/>
          <w:iCs/>
          <w:sz w:val="22"/>
          <w:szCs w:val="22"/>
        </w:rPr>
        <w:t>segundo</w:t>
      </w:r>
    </w:p>
    <w:p w14:paraId="06836AEE" w14:textId="520A968E" w:rsidR="00957C0E" w:rsidRDefault="00AB28BF" w:rsidP="00E17E70">
      <w:pPr>
        <w:spacing w:line="360" w:lineRule="auto"/>
        <w:jc w:val="both"/>
        <w:rPr>
          <w:rFonts w:ascii="Arial" w:hAnsi="Arial" w:cs="Arial"/>
          <w:iCs/>
          <w:sz w:val="22"/>
          <w:szCs w:val="22"/>
        </w:rPr>
      </w:pPr>
      <w:r w:rsidRPr="00E17E70">
        <w:rPr>
          <w:rFonts w:ascii="Arial" w:hAnsi="Arial" w:cs="Arial"/>
          <w:iCs/>
          <w:sz w:val="22"/>
          <w:szCs w:val="22"/>
        </w:rPr>
        <w:t xml:space="preserve">La publicidad no permitida no es objeto de registro de publicidad exterior visual, por lo que para este caso no se considera que exista un costo evitado relacionado con </w:t>
      </w:r>
      <w:r w:rsidR="00E17E70">
        <w:rPr>
          <w:rFonts w:ascii="Arial" w:hAnsi="Arial" w:cs="Arial"/>
          <w:iCs/>
          <w:sz w:val="22"/>
          <w:szCs w:val="22"/>
        </w:rPr>
        <w:t>este</w:t>
      </w:r>
      <w:r w:rsidRPr="00E17E70">
        <w:rPr>
          <w:rFonts w:ascii="Arial" w:hAnsi="Arial" w:cs="Arial"/>
          <w:iCs/>
          <w:sz w:val="22"/>
          <w:szCs w:val="22"/>
        </w:rPr>
        <w:t xml:space="preserve"> cargo</w:t>
      </w:r>
      <w:r w:rsidR="00E17E70">
        <w:rPr>
          <w:rFonts w:ascii="Arial" w:hAnsi="Arial" w:cs="Arial"/>
          <w:iCs/>
          <w:sz w:val="22"/>
          <w:szCs w:val="22"/>
        </w:rPr>
        <w:t>.</w:t>
      </w:r>
    </w:p>
    <w:p w14:paraId="0D4C1EBB" w14:textId="77777777" w:rsidR="00E17E70" w:rsidRPr="00E17E70" w:rsidRDefault="00E17E70" w:rsidP="00E17E70">
      <w:pPr>
        <w:spacing w:line="360" w:lineRule="auto"/>
        <w:jc w:val="both"/>
        <w:rPr>
          <w:rFonts w:ascii="Arial" w:hAnsi="Arial" w:cs="Arial"/>
          <w:iCs/>
          <w:sz w:val="22"/>
          <w:szCs w:val="22"/>
        </w:rPr>
      </w:pPr>
    </w:p>
    <w:p w14:paraId="34632123" w14:textId="0CEB47BF" w:rsidR="00E17E70" w:rsidRPr="00E17E70" w:rsidRDefault="00E17E70" w:rsidP="00E17E70">
      <w:pPr>
        <w:spacing w:line="360" w:lineRule="auto"/>
        <w:jc w:val="center"/>
        <w:rPr>
          <w:rFonts w:ascii="Arial" w:hAnsi="Arial"/>
          <w:b/>
          <w:bCs/>
          <w:sz w:val="22"/>
          <w:szCs w:val="22"/>
          <w:lang w:val="es-CO"/>
        </w:rPr>
      </w:pPr>
      <w:r>
        <w:rPr>
          <w:rFonts w:ascii="Arial" w:hAnsi="Arial"/>
          <w:b/>
          <w:bCs/>
          <w:sz w:val="22"/>
          <w:szCs w:val="22"/>
          <w:lang w:val="es-CO"/>
        </w:rPr>
        <w:t>y</w:t>
      </w:r>
      <w:r>
        <w:rPr>
          <w:rFonts w:ascii="Arial" w:hAnsi="Arial"/>
          <w:b/>
          <w:bCs/>
          <w:sz w:val="22"/>
          <w:szCs w:val="22"/>
          <w:vertAlign w:val="subscript"/>
          <w:lang w:val="es-CO"/>
        </w:rPr>
        <w:t>2</w:t>
      </w:r>
      <w:r w:rsidRPr="00E17E70">
        <w:rPr>
          <w:rFonts w:ascii="Arial" w:hAnsi="Arial"/>
          <w:b/>
          <w:bCs/>
          <w:sz w:val="22"/>
          <w:szCs w:val="22"/>
          <w:lang w:val="es-CO"/>
        </w:rPr>
        <w:t xml:space="preserve"> = 0</w:t>
      </w:r>
    </w:p>
    <w:p w14:paraId="7AA9D4EB" w14:textId="77777777" w:rsidR="00957C0E" w:rsidRPr="00AB4F69" w:rsidRDefault="00957C0E" w:rsidP="00957C0E">
      <w:pPr>
        <w:spacing w:line="360" w:lineRule="auto"/>
        <w:jc w:val="center"/>
        <w:rPr>
          <w:rFonts w:ascii="Arial" w:hAnsi="Arial" w:cs="Arial"/>
          <w:b/>
          <w:iCs/>
          <w:color w:val="000000"/>
          <w:sz w:val="22"/>
          <w:szCs w:val="22"/>
          <w:u w:val="single"/>
        </w:rPr>
      </w:pPr>
    </w:p>
    <w:p w14:paraId="605A3EDE"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Ahorros de retraso (y3)</w:t>
      </w:r>
    </w:p>
    <w:p w14:paraId="012AC277" w14:textId="77777777" w:rsidR="00957C0E" w:rsidRPr="00AB4F69" w:rsidRDefault="00957C0E" w:rsidP="00957C0E">
      <w:pPr>
        <w:spacing w:line="360" w:lineRule="auto"/>
        <w:jc w:val="both"/>
        <w:rPr>
          <w:rFonts w:ascii="Arial" w:hAnsi="Arial" w:cs="Arial"/>
          <w:iCs/>
          <w:color w:val="000000"/>
          <w:sz w:val="22"/>
          <w:szCs w:val="22"/>
        </w:rPr>
      </w:pPr>
    </w:p>
    <w:p w14:paraId="6072ED5A" w14:textId="1A35871E"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34087049" w14:textId="77777777" w:rsidR="00957C0E" w:rsidRPr="00AB4F69" w:rsidRDefault="00957C0E" w:rsidP="00957C0E">
      <w:pPr>
        <w:spacing w:line="360" w:lineRule="auto"/>
        <w:jc w:val="both"/>
        <w:rPr>
          <w:rFonts w:ascii="Arial" w:hAnsi="Arial" w:cs="Arial"/>
          <w:i/>
          <w:iCs/>
          <w:color w:val="000000"/>
          <w:sz w:val="22"/>
          <w:szCs w:val="22"/>
        </w:rPr>
      </w:pPr>
    </w:p>
    <w:p w14:paraId="42C8769D" w14:textId="07405E9E" w:rsidR="00957C0E" w:rsidRPr="00E17E70" w:rsidRDefault="00957C0E" w:rsidP="00957C0E">
      <w:pPr>
        <w:spacing w:line="360" w:lineRule="auto"/>
        <w:contextualSpacing/>
        <w:jc w:val="both"/>
        <w:rPr>
          <w:rFonts w:ascii="Arial" w:hAnsi="Arial" w:cs="Arial"/>
          <w:b/>
          <w:bCs/>
          <w:iCs/>
          <w:sz w:val="22"/>
          <w:szCs w:val="22"/>
        </w:rPr>
      </w:pPr>
      <w:r w:rsidRPr="00E17E70">
        <w:rPr>
          <w:rFonts w:ascii="Arial" w:hAnsi="Arial" w:cs="Arial"/>
          <w:b/>
          <w:bCs/>
          <w:iCs/>
          <w:sz w:val="22"/>
          <w:szCs w:val="22"/>
        </w:rPr>
        <w:t xml:space="preserve">Cargo </w:t>
      </w:r>
      <w:r w:rsidR="00E17E70" w:rsidRPr="00E17E70">
        <w:rPr>
          <w:rFonts w:ascii="Arial" w:hAnsi="Arial" w:cs="Arial"/>
          <w:b/>
          <w:bCs/>
          <w:iCs/>
          <w:sz w:val="22"/>
          <w:szCs w:val="22"/>
        </w:rPr>
        <w:t>segundo</w:t>
      </w:r>
    </w:p>
    <w:p w14:paraId="4D5FBADB" w14:textId="4B7A779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lastRenderedPageBreak/>
        <w:t>Dentro del expediente no reposa prueba alguna que demuestre que el infractor haya realizado inversiones posteriores tendientes al cumplimiento de la norma ambiental. Por lo tanto, esta variable es considerada en cero (0).</w:t>
      </w:r>
    </w:p>
    <w:p w14:paraId="6C903381" w14:textId="77777777" w:rsidR="00957C0E" w:rsidRPr="00E17E70" w:rsidRDefault="00957C0E" w:rsidP="00957C0E">
      <w:pPr>
        <w:spacing w:line="360" w:lineRule="auto"/>
        <w:jc w:val="center"/>
        <w:rPr>
          <w:rFonts w:ascii="Arial" w:hAnsi="Arial"/>
          <w:b/>
          <w:bCs/>
          <w:sz w:val="22"/>
          <w:szCs w:val="22"/>
          <w:lang w:val="es-CO"/>
        </w:rPr>
      </w:pPr>
      <w:r w:rsidRPr="00E17E70">
        <w:rPr>
          <w:rFonts w:ascii="Arial" w:hAnsi="Arial"/>
          <w:b/>
          <w:bCs/>
          <w:sz w:val="22"/>
          <w:szCs w:val="22"/>
          <w:lang w:val="es-CO"/>
        </w:rPr>
        <w:t>y</w:t>
      </w:r>
      <w:r w:rsidRPr="00E17E70">
        <w:rPr>
          <w:rFonts w:ascii="Arial" w:hAnsi="Arial"/>
          <w:b/>
          <w:bCs/>
          <w:sz w:val="22"/>
          <w:szCs w:val="22"/>
          <w:vertAlign w:val="subscript"/>
          <w:lang w:val="es-CO"/>
        </w:rPr>
        <w:t>3</w:t>
      </w:r>
      <w:r w:rsidRPr="00E17E70">
        <w:rPr>
          <w:rFonts w:ascii="Arial" w:hAnsi="Arial"/>
          <w:b/>
          <w:bCs/>
          <w:sz w:val="22"/>
          <w:szCs w:val="22"/>
          <w:lang w:val="es-CO"/>
        </w:rPr>
        <w:t xml:space="preserve"> = 0</w:t>
      </w:r>
    </w:p>
    <w:p w14:paraId="0134768C" w14:textId="77777777" w:rsidR="00957C0E" w:rsidRPr="00AB4F69" w:rsidRDefault="00957C0E" w:rsidP="00957C0E">
      <w:pPr>
        <w:spacing w:line="360" w:lineRule="auto"/>
        <w:jc w:val="both"/>
        <w:rPr>
          <w:rFonts w:ascii="Arial" w:hAnsi="Arial" w:cs="Arial"/>
          <w:iCs/>
          <w:color w:val="000000"/>
          <w:sz w:val="22"/>
          <w:szCs w:val="22"/>
        </w:rPr>
      </w:pPr>
    </w:p>
    <w:p w14:paraId="54B483A4"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Capacidad de detección de la conducta (p)</w:t>
      </w:r>
    </w:p>
    <w:p w14:paraId="0ADEBA44" w14:textId="77777777" w:rsidR="00174291" w:rsidRDefault="00174291" w:rsidP="00957C0E">
      <w:pPr>
        <w:spacing w:line="360" w:lineRule="auto"/>
        <w:jc w:val="both"/>
        <w:rPr>
          <w:rFonts w:ascii="Arial" w:hAnsi="Arial" w:cs="Arial"/>
          <w:i/>
          <w:iCs/>
          <w:color w:val="000000"/>
          <w:sz w:val="22"/>
          <w:szCs w:val="22"/>
        </w:rPr>
      </w:pPr>
    </w:p>
    <w:p w14:paraId="2C2B1FEB" w14:textId="0A3603A4" w:rsidR="00957C0E" w:rsidRPr="00AB4F69" w:rsidRDefault="00957C0E" w:rsidP="00957C0E">
      <w:pPr>
        <w:spacing w:line="360" w:lineRule="auto"/>
        <w:jc w:val="both"/>
        <w:rPr>
          <w:rFonts w:ascii="Arial" w:hAnsi="Arial" w:cs="Arial"/>
          <w:i/>
          <w:iCs/>
          <w:color w:val="000000"/>
          <w:sz w:val="22"/>
          <w:szCs w:val="22"/>
        </w:rPr>
      </w:pPr>
      <w:r w:rsidRPr="00AB4F69">
        <w:rPr>
          <w:rFonts w:ascii="Arial" w:hAnsi="Arial" w:cs="Arial"/>
          <w:i/>
          <w:iCs/>
          <w:color w:val="000000"/>
          <w:sz w:val="22"/>
          <w:szCs w:val="22"/>
        </w:rPr>
        <w:t>“Es la posibilidad de que la autoridad ambiental detecte la ocurrencia de una infracción ambiental.” (artículo 2, Resolución 2086 del 25 de octubre de 2010).</w:t>
      </w:r>
    </w:p>
    <w:p w14:paraId="0D744A8C" w14:textId="77777777" w:rsidR="00957C0E" w:rsidRPr="00AB4F69" w:rsidRDefault="00957C0E" w:rsidP="00957C0E">
      <w:pPr>
        <w:spacing w:line="360" w:lineRule="auto"/>
        <w:jc w:val="both"/>
        <w:rPr>
          <w:rFonts w:ascii="Arial" w:hAnsi="Arial" w:cs="Arial"/>
          <w:i/>
          <w:iCs/>
          <w:color w:val="000000"/>
          <w:sz w:val="22"/>
          <w:szCs w:val="22"/>
        </w:rPr>
      </w:pPr>
    </w:p>
    <w:p w14:paraId="415C9DF9" w14:textId="77777777" w:rsidR="00957C0E" w:rsidRPr="00AB4F69" w:rsidRDefault="00957C0E" w:rsidP="00957C0E">
      <w:pPr>
        <w:spacing w:line="360" w:lineRule="auto"/>
        <w:jc w:val="both"/>
        <w:rPr>
          <w:rFonts w:ascii="Arial" w:hAnsi="Arial" w:cs="Arial"/>
          <w:iCs/>
          <w:color w:val="000000"/>
          <w:sz w:val="22"/>
          <w:szCs w:val="22"/>
        </w:rPr>
      </w:pPr>
      <w:r w:rsidRPr="00AB4F69">
        <w:rPr>
          <w:rFonts w:ascii="Arial" w:hAnsi="Arial" w:cs="Arial"/>
          <w:iCs/>
          <w:color w:val="000000"/>
          <w:sz w:val="22"/>
          <w:szCs w:val="22"/>
        </w:rPr>
        <w:t>Se han determinado los siguientes valores para establecer la capacidad de detección de le Autoridad Ambiental:</w:t>
      </w:r>
    </w:p>
    <w:p w14:paraId="19252D61" w14:textId="77777777" w:rsidR="00957C0E" w:rsidRPr="00AB4F69" w:rsidRDefault="00957C0E" w:rsidP="00957C0E">
      <w:pPr>
        <w:spacing w:line="360" w:lineRule="auto"/>
        <w:jc w:val="both"/>
        <w:rPr>
          <w:rFonts w:ascii="Arial" w:hAnsi="Arial" w:cs="Arial"/>
          <w:iCs/>
          <w:color w:val="000000"/>
          <w:sz w:val="22"/>
          <w:szCs w:val="22"/>
        </w:rPr>
      </w:pPr>
    </w:p>
    <w:p w14:paraId="424AA680"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baja: p = 0.40</w:t>
      </w:r>
    </w:p>
    <w:p w14:paraId="44E2422F"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media: p = 0.45</w:t>
      </w:r>
    </w:p>
    <w:p w14:paraId="3711DC11"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alta: p=0.50</w:t>
      </w:r>
    </w:p>
    <w:p w14:paraId="43344D98" w14:textId="77777777" w:rsidR="00957C0E" w:rsidRPr="00AB4F69" w:rsidRDefault="00957C0E" w:rsidP="00957C0E">
      <w:pPr>
        <w:jc w:val="both"/>
        <w:rPr>
          <w:rFonts w:ascii="Arial" w:hAnsi="Arial" w:cs="Arial"/>
          <w:iCs/>
          <w:color w:val="000000"/>
          <w:sz w:val="22"/>
          <w:szCs w:val="22"/>
        </w:rPr>
      </w:pPr>
    </w:p>
    <w:p w14:paraId="0002CA4D" w14:textId="4FC8C3BA" w:rsidR="00957C0E" w:rsidRDefault="00957C0E" w:rsidP="00E17E70">
      <w:pPr>
        <w:spacing w:line="360" w:lineRule="auto"/>
        <w:jc w:val="both"/>
        <w:rPr>
          <w:rFonts w:ascii="Arial" w:hAnsi="Arial" w:cs="Arial"/>
          <w:iCs/>
          <w:color w:val="000000" w:themeColor="text1"/>
          <w:sz w:val="22"/>
          <w:szCs w:val="22"/>
        </w:rPr>
      </w:pPr>
      <w:r w:rsidRPr="00AB4F69">
        <w:rPr>
          <w:rFonts w:ascii="Arial" w:hAnsi="Arial" w:cs="Arial"/>
          <w:iCs/>
          <w:color w:val="000000" w:themeColor="text1"/>
          <w:sz w:val="22"/>
          <w:szCs w:val="22"/>
        </w:rPr>
        <w:t xml:space="preserve">Ya que no </w:t>
      </w:r>
      <w:r w:rsidR="00E17E70">
        <w:rPr>
          <w:rFonts w:ascii="Arial" w:hAnsi="Arial" w:cs="Arial"/>
          <w:iCs/>
          <w:color w:val="000000" w:themeColor="text1"/>
          <w:sz w:val="22"/>
          <w:szCs w:val="22"/>
        </w:rPr>
        <w:t>existe un</w:t>
      </w:r>
      <w:r w:rsidRPr="00AB4F69">
        <w:rPr>
          <w:rFonts w:ascii="Arial" w:hAnsi="Arial" w:cs="Arial"/>
          <w:iCs/>
          <w:color w:val="000000" w:themeColor="text1"/>
          <w:sz w:val="22"/>
          <w:szCs w:val="22"/>
        </w:rPr>
        <w:t xml:space="preserve"> beneficio ilícito, no se hace necesario el cálculo de esta variable.</w:t>
      </w:r>
    </w:p>
    <w:p w14:paraId="5E5A794A" w14:textId="77777777" w:rsidR="00E17E70" w:rsidRPr="00E17E70" w:rsidRDefault="00E17E70" w:rsidP="00E17E70">
      <w:pPr>
        <w:spacing w:line="360" w:lineRule="auto"/>
        <w:jc w:val="both"/>
        <w:rPr>
          <w:rFonts w:ascii="Arial" w:hAnsi="Arial" w:cs="Arial"/>
          <w:iCs/>
          <w:color w:val="000000"/>
          <w:sz w:val="22"/>
          <w:szCs w:val="22"/>
        </w:rPr>
      </w:pPr>
    </w:p>
    <w:p w14:paraId="40D531CA" w14:textId="77777777" w:rsidR="00174291" w:rsidRPr="00AB4F69" w:rsidRDefault="00174291" w:rsidP="00174291">
      <w:pPr>
        <w:spacing w:line="360" w:lineRule="auto"/>
        <w:jc w:val="center"/>
        <w:rPr>
          <w:rFonts w:ascii="Arial" w:hAnsi="Arial" w:cs="Arial"/>
          <w:iCs/>
          <w:color w:val="000000" w:themeColor="text1"/>
          <w:sz w:val="22"/>
          <w:szCs w:val="22"/>
        </w:rPr>
      </w:pPr>
      <w:r w:rsidRPr="00AB4F69">
        <w:rPr>
          <w:rFonts w:ascii="Arial" w:hAnsi="Arial" w:cs="Arial"/>
          <w:b/>
          <w:bCs/>
          <w:color w:val="000000"/>
          <w:sz w:val="22"/>
          <w:szCs w:val="22"/>
        </w:rPr>
        <w:t>B = 0</w:t>
      </w:r>
    </w:p>
    <w:p w14:paraId="4BBA3021" w14:textId="77777777" w:rsidR="00174291" w:rsidRPr="00AB4F69" w:rsidRDefault="00174291" w:rsidP="00957C0E">
      <w:pPr>
        <w:spacing w:line="360" w:lineRule="auto"/>
        <w:jc w:val="both"/>
        <w:rPr>
          <w:rFonts w:ascii="Arial" w:hAnsi="Arial" w:cs="Arial"/>
          <w:iCs/>
          <w:color w:val="000000" w:themeColor="text1"/>
          <w:sz w:val="22"/>
          <w:szCs w:val="22"/>
        </w:rPr>
      </w:pPr>
    </w:p>
    <w:p w14:paraId="518F447F" w14:textId="77777777" w:rsidR="00957C0E" w:rsidRPr="00AB4F69" w:rsidRDefault="00957C0E" w:rsidP="00957C0E">
      <w:pPr>
        <w:spacing w:line="360" w:lineRule="auto"/>
        <w:jc w:val="both"/>
        <w:rPr>
          <w:rFonts w:ascii="Arial" w:hAnsi="Arial" w:cs="Arial"/>
          <w:iCs/>
          <w:color w:val="000000" w:themeColor="text1"/>
          <w:sz w:val="22"/>
          <w:szCs w:val="22"/>
        </w:rPr>
      </w:pPr>
      <w:r w:rsidRPr="00AB4F69">
        <w:rPr>
          <w:rFonts w:ascii="Arial" w:hAnsi="Arial" w:cs="Arial"/>
          <w:iCs/>
          <w:color w:val="000000" w:themeColor="text1"/>
          <w:sz w:val="22"/>
          <w:szCs w:val="22"/>
        </w:rPr>
        <w:t xml:space="preserve">Como se mencionó con antelación, existe un beneficio ilícito relacionado con los costos evitados y como quiera que este no pudo ser calculado, se considera como $0 y se aplica la octava circunstancia de agravación conforme lo señala el artículo 9 de la Resolución 2086 de 2010 del MAVDT.  </w:t>
      </w:r>
    </w:p>
    <w:p w14:paraId="3BDC5588" w14:textId="4DE3D704" w:rsidR="00957C0E" w:rsidRDefault="00957C0E" w:rsidP="00957C0E">
      <w:pPr>
        <w:spacing w:line="360" w:lineRule="auto"/>
        <w:jc w:val="both"/>
        <w:rPr>
          <w:rFonts w:ascii="Arial" w:hAnsi="Arial" w:cs="Arial"/>
          <w:b/>
          <w:iCs/>
          <w:color w:val="000000"/>
          <w:sz w:val="22"/>
          <w:szCs w:val="22"/>
        </w:rPr>
      </w:pPr>
    </w:p>
    <w:p w14:paraId="0ECA1C7A" w14:textId="77777777" w:rsidR="00957C0E" w:rsidRPr="0083045E" w:rsidRDefault="00957C0E" w:rsidP="00957C0E">
      <w:pPr>
        <w:pStyle w:val="Ttulo2"/>
        <w:numPr>
          <w:ilvl w:val="1"/>
          <w:numId w:val="8"/>
        </w:numPr>
        <w:spacing w:before="0" w:after="0" w:line="360" w:lineRule="auto"/>
        <w:rPr>
          <w:rStyle w:val="Ttulo2Car"/>
          <w:rFonts w:cs="Arial"/>
          <w:b/>
          <w:bCs/>
          <w:szCs w:val="22"/>
          <w:lang w:val="es-CO"/>
        </w:rPr>
      </w:pPr>
      <w:r w:rsidRPr="0083045E">
        <w:rPr>
          <w:rStyle w:val="Ttulo2Car"/>
          <w:rFonts w:cs="Arial"/>
          <w:b/>
          <w:bCs/>
          <w:szCs w:val="22"/>
          <w:lang w:val="es-CO"/>
        </w:rPr>
        <w:t>TEMPORALIDAD (α)</w:t>
      </w:r>
    </w:p>
    <w:p w14:paraId="7AB31C8E" w14:textId="77777777" w:rsidR="00957C0E" w:rsidRPr="00AB4F69" w:rsidRDefault="00957C0E" w:rsidP="00957C0E">
      <w:pPr>
        <w:spacing w:line="360" w:lineRule="auto"/>
        <w:jc w:val="both"/>
        <w:rPr>
          <w:rFonts w:ascii="Arial" w:hAnsi="Arial" w:cs="Arial"/>
          <w:sz w:val="22"/>
          <w:szCs w:val="22"/>
        </w:rPr>
      </w:pPr>
    </w:p>
    <w:p w14:paraId="445B622E" w14:textId="22BC5E5C" w:rsidR="00957C0E" w:rsidRPr="00630E7C" w:rsidRDefault="00630E7C" w:rsidP="00957C0E">
      <w:pPr>
        <w:spacing w:line="360" w:lineRule="auto"/>
        <w:jc w:val="both"/>
        <w:rPr>
          <w:rFonts w:ascii="Arial" w:hAnsi="Arial" w:cs="Arial"/>
          <w:i/>
          <w:iCs/>
          <w:color w:val="000000"/>
          <w:sz w:val="22"/>
          <w:szCs w:val="22"/>
        </w:rPr>
      </w:pPr>
      <w:r w:rsidRPr="00630E7C">
        <w:rPr>
          <w:rFonts w:ascii="Arial" w:hAnsi="Arial" w:cs="Arial"/>
          <w:i/>
          <w:iCs/>
          <w:color w:val="000000"/>
          <w:sz w:val="22"/>
          <w:szCs w:val="22"/>
        </w:rPr>
        <w:lastRenderedPageBreak/>
        <w:t>“Es el factor que considera la duración de la infracción ambiental, identificando si ésta se presenta de manera instantánea o continua en el tiempo (…)” (artículo 2, Resolución 2086 del 25 de octubre de 2010).</w:t>
      </w:r>
    </w:p>
    <w:p w14:paraId="00D25C73" w14:textId="77777777" w:rsidR="00957C0E" w:rsidRPr="00AB4F69" w:rsidRDefault="00957C0E" w:rsidP="00957C0E">
      <w:pPr>
        <w:spacing w:line="360" w:lineRule="auto"/>
        <w:jc w:val="both"/>
        <w:rPr>
          <w:rFonts w:ascii="Arial" w:hAnsi="Arial" w:cs="Arial"/>
          <w:color w:val="000000"/>
          <w:sz w:val="22"/>
          <w:szCs w:val="22"/>
        </w:rPr>
      </w:pPr>
    </w:p>
    <w:p w14:paraId="2131642C"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Este valor se encuentra acotado entre 1 y 4, en donde 1 representa una actuación instantánea y 4 una acción sucesiva de 365 días o más</w:t>
      </w:r>
    </w:p>
    <w:p w14:paraId="7EDCAEE5" w14:textId="77777777" w:rsidR="00957C0E" w:rsidRPr="00AB4F69" w:rsidRDefault="00957C0E" w:rsidP="00957C0E">
      <w:pPr>
        <w:spacing w:line="360" w:lineRule="auto"/>
        <w:jc w:val="both"/>
        <w:rPr>
          <w:rFonts w:ascii="Arial" w:hAnsi="Arial" w:cs="Arial"/>
          <w:color w:val="000000"/>
          <w:sz w:val="22"/>
          <w:szCs w:val="22"/>
        </w:rPr>
      </w:pPr>
    </w:p>
    <w:p w14:paraId="732E7466"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t xml:space="preserve">La variable alfa (α) se calcula aplicando la siguiente relación: </w:t>
      </w:r>
    </w:p>
    <w:p w14:paraId="5834502F" w14:textId="77777777" w:rsidR="00957C0E" w:rsidRPr="00AB4F69" w:rsidRDefault="00957C0E" w:rsidP="00957C0E">
      <w:pPr>
        <w:spacing w:line="360" w:lineRule="auto"/>
        <w:jc w:val="both"/>
        <w:rPr>
          <w:rFonts w:ascii="Arial" w:hAnsi="Arial" w:cs="Arial"/>
          <w:color w:val="000000" w:themeColor="text1"/>
          <w:sz w:val="22"/>
          <w:szCs w:val="22"/>
        </w:rPr>
      </w:pPr>
    </w:p>
    <w:p w14:paraId="69F500E6" w14:textId="77777777" w:rsidR="00957C0E" w:rsidRPr="00AB4F69" w:rsidRDefault="00957C0E" w:rsidP="00957C0E">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773071FC" w14:textId="77777777" w:rsidR="00957C0E" w:rsidRDefault="00957C0E" w:rsidP="00957C0E">
      <w:pPr>
        <w:spacing w:line="360" w:lineRule="auto"/>
        <w:jc w:val="both"/>
        <w:rPr>
          <w:rFonts w:ascii="Arial" w:hAnsi="Arial" w:cs="Arial"/>
          <w:color w:val="000000" w:themeColor="text1"/>
          <w:sz w:val="22"/>
          <w:szCs w:val="22"/>
          <w:lang w:eastAsia="es-CO"/>
        </w:rPr>
      </w:pPr>
    </w:p>
    <w:p w14:paraId="07A15D1A" w14:textId="77777777" w:rsidR="00A51FAF" w:rsidRPr="00A51FAF" w:rsidRDefault="00A51FAF" w:rsidP="00A51FAF">
      <w:pPr>
        <w:spacing w:line="360" w:lineRule="auto"/>
        <w:jc w:val="both"/>
        <w:rPr>
          <w:rFonts w:ascii="Arial" w:hAnsi="Arial" w:cs="Arial"/>
          <w:bCs/>
          <w:iCs/>
          <w:color w:val="000000" w:themeColor="text1"/>
          <w:sz w:val="22"/>
          <w:szCs w:val="22"/>
          <w:lang w:eastAsia="es-CO"/>
        </w:rPr>
      </w:pPr>
      <w:r w:rsidRPr="00A51FAF">
        <w:rPr>
          <w:rFonts w:ascii="Arial" w:hAnsi="Arial" w:cs="Arial"/>
          <w:bCs/>
          <w:iCs/>
          <w:color w:val="000000" w:themeColor="text1"/>
          <w:sz w:val="22"/>
          <w:szCs w:val="22"/>
          <w:lang w:eastAsia="es-CO"/>
        </w:rPr>
        <w:t>Pese a que en el pliego de cargos se estableció una temporalidad, con el material y la evidencia técnica obrante en el expediente, es pertinente plantear una teoría de una infracción de tracto sucesivo de la siguiente forma:</w:t>
      </w:r>
    </w:p>
    <w:p w14:paraId="2CD66CDA" w14:textId="77777777" w:rsidR="00A51FAF" w:rsidRPr="00AB4F69" w:rsidRDefault="00A51FAF" w:rsidP="00957C0E">
      <w:pPr>
        <w:spacing w:line="360" w:lineRule="auto"/>
        <w:jc w:val="both"/>
        <w:rPr>
          <w:rFonts w:ascii="Arial" w:hAnsi="Arial" w:cs="Arial"/>
          <w:color w:val="000000" w:themeColor="text1"/>
          <w:sz w:val="22"/>
          <w:szCs w:val="22"/>
          <w:lang w:eastAsia="es-CO"/>
        </w:rPr>
      </w:pPr>
    </w:p>
    <w:p w14:paraId="1891C91C" w14:textId="015AA4F4" w:rsidR="00957C0E" w:rsidRPr="00AB4F69" w:rsidRDefault="00957C0E" w:rsidP="00957C0E">
      <w:pPr>
        <w:spacing w:line="360" w:lineRule="auto"/>
        <w:jc w:val="both"/>
        <w:rPr>
          <w:rFonts w:ascii="Arial" w:hAnsi="Arial" w:cs="Arial"/>
          <w:b/>
          <w:iCs/>
          <w:color w:val="000000"/>
          <w:sz w:val="22"/>
          <w:szCs w:val="22"/>
        </w:rPr>
      </w:pPr>
      <w:r w:rsidRPr="00AB4F69">
        <w:rPr>
          <w:rFonts w:ascii="Arial" w:hAnsi="Arial" w:cs="Arial"/>
          <w:b/>
          <w:iCs/>
          <w:color w:val="000000"/>
          <w:sz w:val="22"/>
          <w:szCs w:val="22"/>
        </w:rPr>
        <w:t>Cargo</w:t>
      </w:r>
      <w:r w:rsidR="00E17E70">
        <w:rPr>
          <w:rFonts w:ascii="Arial" w:hAnsi="Arial" w:cs="Arial"/>
          <w:b/>
          <w:iCs/>
          <w:color w:val="000000"/>
          <w:sz w:val="22"/>
          <w:szCs w:val="22"/>
        </w:rPr>
        <w:t xml:space="preserve"> </w:t>
      </w:r>
      <w:r w:rsidRPr="00AB4F69">
        <w:rPr>
          <w:rFonts w:ascii="Arial" w:hAnsi="Arial" w:cs="Arial"/>
          <w:b/>
          <w:iCs/>
          <w:color w:val="000000"/>
          <w:sz w:val="22"/>
          <w:szCs w:val="22"/>
        </w:rPr>
        <w:t>segundo</w:t>
      </w:r>
    </w:p>
    <w:p w14:paraId="56A3E2A5" w14:textId="77777777" w:rsidR="00957C0E" w:rsidRPr="00AB4F69" w:rsidRDefault="00957C0E" w:rsidP="00957C0E">
      <w:pPr>
        <w:spacing w:line="360" w:lineRule="auto"/>
        <w:jc w:val="both"/>
        <w:rPr>
          <w:rFonts w:ascii="Arial" w:hAnsi="Arial" w:cs="Arial"/>
          <w:color w:val="000000" w:themeColor="text1"/>
          <w:sz w:val="22"/>
          <w:szCs w:val="22"/>
        </w:rPr>
      </w:pPr>
      <w:r w:rsidRPr="00AB4F69">
        <w:rPr>
          <w:rFonts w:ascii="Arial" w:hAnsi="Arial" w:cs="Arial"/>
          <w:color w:val="000000" w:themeColor="text1"/>
          <w:sz w:val="22"/>
          <w:szCs w:val="22"/>
        </w:rPr>
        <w:t xml:space="preserve">Fecha inicial: 01/06/2016, primera visita, donde se identificó la presencia de publicidad adosada en las ventanas de la edificación. </w:t>
      </w:r>
    </w:p>
    <w:p w14:paraId="683AC48E" w14:textId="77777777" w:rsidR="00957C0E" w:rsidRPr="00AB4F69" w:rsidRDefault="00957C0E" w:rsidP="00957C0E">
      <w:pPr>
        <w:spacing w:line="360" w:lineRule="auto"/>
        <w:jc w:val="both"/>
        <w:rPr>
          <w:rFonts w:ascii="Arial" w:hAnsi="Arial" w:cs="Arial"/>
          <w:color w:val="000000" w:themeColor="text1"/>
          <w:sz w:val="22"/>
          <w:szCs w:val="22"/>
        </w:rPr>
      </w:pPr>
    </w:p>
    <w:p w14:paraId="31937C04" w14:textId="4F334850" w:rsidR="00957C0E" w:rsidRPr="00AB4F69" w:rsidRDefault="00957C0E" w:rsidP="00957C0E">
      <w:pPr>
        <w:spacing w:line="360" w:lineRule="auto"/>
        <w:jc w:val="both"/>
        <w:rPr>
          <w:rFonts w:ascii="Arial" w:hAnsi="Arial" w:cs="Arial"/>
          <w:color w:val="000000" w:themeColor="text1"/>
          <w:sz w:val="22"/>
          <w:szCs w:val="22"/>
        </w:rPr>
      </w:pPr>
      <w:r w:rsidRPr="00AB4F69">
        <w:rPr>
          <w:rFonts w:ascii="Arial" w:hAnsi="Arial" w:cs="Arial"/>
          <w:color w:val="000000" w:themeColor="text1"/>
          <w:sz w:val="22"/>
          <w:szCs w:val="22"/>
        </w:rPr>
        <w:t xml:space="preserve">Fecha final: 23/11/2020, </w:t>
      </w:r>
      <w:r w:rsidR="00E17E70">
        <w:rPr>
          <w:rFonts w:ascii="Arial" w:hAnsi="Arial" w:cs="Arial"/>
          <w:color w:val="000000" w:themeColor="text1"/>
          <w:sz w:val="22"/>
          <w:szCs w:val="22"/>
        </w:rPr>
        <w:t xml:space="preserve">fecha de emisión del auto de cargos </w:t>
      </w:r>
      <w:r w:rsidR="00E17E70" w:rsidRPr="00E17E70">
        <w:rPr>
          <w:rFonts w:ascii="Arial" w:hAnsi="Arial" w:cs="Arial"/>
          <w:color w:val="000000" w:themeColor="text1"/>
          <w:sz w:val="22"/>
          <w:szCs w:val="22"/>
        </w:rPr>
        <w:t>04245 del 23 de noviembre de 2020</w:t>
      </w:r>
      <w:r w:rsidR="00E17E70">
        <w:rPr>
          <w:rFonts w:ascii="Arial" w:hAnsi="Arial" w:cs="Arial"/>
          <w:color w:val="000000" w:themeColor="text1"/>
          <w:sz w:val="22"/>
          <w:szCs w:val="22"/>
        </w:rPr>
        <w:t>, hasta donde se verificó que el presunto infractor no realizó modificaciones para dar cumplimiento a la normatividad legal vigente</w:t>
      </w:r>
      <w:r w:rsidRPr="00AB4F69">
        <w:rPr>
          <w:rFonts w:ascii="Arial" w:hAnsi="Arial" w:cs="Arial"/>
          <w:color w:val="000000" w:themeColor="text1"/>
          <w:sz w:val="22"/>
          <w:szCs w:val="22"/>
        </w:rPr>
        <w:t>.</w:t>
      </w:r>
    </w:p>
    <w:p w14:paraId="020965AC" w14:textId="77777777" w:rsidR="00957C0E" w:rsidRPr="00AB4F69" w:rsidRDefault="00957C0E" w:rsidP="00957C0E">
      <w:pPr>
        <w:spacing w:line="360" w:lineRule="auto"/>
        <w:rPr>
          <w:rFonts w:ascii="Arial" w:hAnsi="Arial" w:cs="Arial"/>
          <w:color w:val="000000" w:themeColor="text1"/>
          <w:sz w:val="22"/>
          <w:szCs w:val="22"/>
        </w:rPr>
      </w:pPr>
    </w:p>
    <w:p w14:paraId="3D8E1E26" w14:textId="77777777" w:rsidR="00957C0E" w:rsidRPr="00AB4F69" w:rsidRDefault="00957C0E" w:rsidP="00957C0E">
      <w:pPr>
        <w:spacing w:line="360" w:lineRule="auto"/>
        <w:rPr>
          <w:rFonts w:ascii="Arial" w:hAnsi="Arial" w:cs="Arial"/>
          <w:color w:val="000000" w:themeColor="text1"/>
          <w:sz w:val="22"/>
          <w:szCs w:val="22"/>
        </w:rPr>
      </w:pPr>
      <w:r w:rsidRPr="00AB4F69">
        <w:rPr>
          <w:rFonts w:ascii="Arial" w:hAnsi="Arial" w:cs="Arial"/>
          <w:color w:val="000000" w:themeColor="text1"/>
          <w:sz w:val="22"/>
          <w:szCs w:val="22"/>
        </w:rPr>
        <w:t xml:space="preserve">Por lo anterior se configura una temporalidad de 1.637 días, por lo tanto:  </w:t>
      </w:r>
    </w:p>
    <w:p w14:paraId="10276729" w14:textId="77777777" w:rsidR="00957C0E" w:rsidRPr="00AB4F69" w:rsidRDefault="00957C0E" w:rsidP="00957C0E">
      <w:pPr>
        <w:spacing w:line="360" w:lineRule="auto"/>
        <w:rPr>
          <w:rFonts w:ascii="Arial" w:hAnsi="Arial" w:cs="Arial"/>
          <w:color w:val="000000" w:themeColor="text1"/>
          <w:sz w:val="22"/>
          <w:szCs w:val="22"/>
        </w:rPr>
      </w:pPr>
    </w:p>
    <w:p w14:paraId="5BBF2807" w14:textId="77777777" w:rsidR="00957C0E" w:rsidRPr="00AB4F69" w:rsidRDefault="00957C0E" w:rsidP="00957C0E">
      <w:pPr>
        <w:spacing w:line="360" w:lineRule="auto"/>
        <w:jc w:val="both"/>
        <w:rPr>
          <w:rFonts w:ascii="Arial" w:hAnsi="Arial" w:cs="Arial"/>
          <w:color w:val="000000" w:themeColor="text1"/>
          <w:sz w:val="22"/>
          <w:szCs w:val="22"/>
        </w:rPr>
      </w:pPr>
      <w:r w:rsidRPr="00AB4F69">
        <w:rPr>
          <w:rFonts w:ascii="Arial" w:hAnsi="Arial" w:cs="Arial"/>
          <w:color w:val="000000" w:themeColor="text1"/>
          <w:sz w:val="22"/>
          <w:szCs w:val="22"/>
        </w:rPr>
        <w:t xml:space="preserve">De acuerdo con lo anterior, la duración del hecho ilícito se presenta de forma continuada superando los 365 días, en tal sentido, la Metodología para el Cálculo de Multas por Infracción a la Normativa Ambiental (MAVDT, 2010) contempla un factor de temporalidad acotado entre 1 y </w:t>
      </w:r>
      <w:r w:rsidRPr="00AB4F69">
        <w:rPr>
          <w:rFonts w:ascii="Arial" w:hAnsi="Arial" w:cs="Arial"/>
          <w:color w:val="000000" w:themeColor="text1"/>
          <w:sz w:val="22"/>
          <w:szCs w:val="22"/>
        </w:rPr>
        <w:lastRenderedPageBreak/>
        <w:t>4, siendo este último valor el correspondiente a una acción sucesiva de 365 días o más, por lo tanto, para el presente caso se tomará como factor de temporalidad el valor de 4.</w:t>
      </w:r>
    </w:p>
    <w:p w14:paraId="4F6F7BDE" w14:textId="77777777" w:rsidR="00957C0E" w:rsidRPr="00AB4F69" w:rsidRDefault="00957C0E" w:rsidP="00957C0E">
      <w:pPr>
        <w:spacing w:line="360" w:lineRule="auto"/>
        <w:rPr>
          <w:rFonts w:ascii="Arial" w:hAnsi="Arial" w:cs="Arial"/>
          <w:color w:val="000000" w:themeColor="text1"/>
          <w:sz w:val="22"/>
          <w:szCs w:val="22"/>
        </w:rPr>
      </w:pPr>
    </w:p>
    <w:p w14:paraId="56055803" w14:textId="039B334A" w:rsidR="00957C0E" w:rsidRDefault="00957C0E" w:rsidP="00957C0E">
      <w:pPr>
        <w:spacing w:line="360" w:lineRule="auto"/>
        <w:jc w:val="center"/>
        <w:rPr>
          <w:rFonts w:ascii="Arial" w:hAnsi="Arial" w:cs="Arial"/>
          <w:b/>
          <w:bCs/>
          <w:color w:val="FF0000"/>
          <w:sz w:val="22"/>
          <w:szCs w:val="22"/>
        </w:rPr>
      </w:pPr>
      <w:r w:rsidRPr="00AB4F69">
        <w:rPr>
          <w:rFonts w:ascii="Arial" w:hAnsi="Arial" w:cs="Arial"/>
          <w:b/>
          <w:bCs/>
          <w:color w:val="000000" w:themeColor="text1"/>
          <w:sz w:val="22"/>
          <w:szCs w:val="22"/>
        </w:rPr>
        <w:t xml:space="preserve">α = </w:t>
      </w:r>
      <w:r w:rsidR="00E17E70">
        <w:rPr>
          <w:rFonts w:ascii="Arial" w:hAnsi="Arial" w:cs="Arial"/>
          <w:b/>
          <w:bCs/>
          <w:color w:val="000000" w:themeColor="text1"/>
          <w:sz w:val="22"/>
          <w:szCs w:val="22"/>
        </w:rPr>
        <w:t>4</w:t>
      </w:r>
    </w:p>
    <w:p w14:paraId="3879B910" w14:textId="77777777" w:rsidR="006B6511" w:rsidRPr="00290B2A" w:rsidRDefault="006B6511" w:rsidP="00290B2A">
      <w:pPr>
        <w:spacing w:line="360" w:lineRule="auto"/>
        <w:jc w:val="both"/>
        <w:rPr>
          <w:rFonts w:ascii="Arial" w:hAnsi="Arial" w:cs="Arial"/>
          <w:b/>
          <w:bCs/>
          <w:color w:val="4472C4" w:themeColor="accent1"/>
          <w:sz w:val="22"/>
          <w:szCs w:val="22"/>
        </w:rPr>
      </w:pPr>
    </w:p>
    <w:p w14:paraId="710EABC5" w14:textId="77777777" w:rsidR="00290B2A" w:rsidRPr="000C637A" w:rsidRDefault="00290B2A" w:rsidP="00290B2A">
      <w:pPr>
        <w:pStyle w:val="Ttulo2"/>
        <w:numPr>
          <w:ilvl w:val="1"/>
          <w:numId w:val="8"/>
        </w:numPr>
        <w:spacing w:before="0" w:after="0" w:line="360" w:lineRule="auto"/>
        <w:ind w:left="284" w:hanging="360"/>
        <w:rPr>
          <w:rStyle w:val="Ttulo2Car"/>
          <w:rFonts w:cs="Arial"/>
          <w:b/>
          <w:bCs/>
          <w:szCs w:val="22"/>
          <w:lang w:val="es-CO"/>
        </w:rPr>
      </w:pPr>
      <w:r w:rsidRPr="000C637A">
        <w:rPr>
          <w:rStyle w:val="Ttulo2Car"/>
          <w:rFonts w:cs="Arial"/>
          <w:b/>
          <w:bCs/>
          <w:szCs w:val="22"/>
          <w:lang w:val="es-CO"/>
        </w:rPr>
        <w:t>EVALUACIÓN DE RIESGO (R)</w:t>
      </w:r>
    </w:p>
    <w:p w14:paraId="700E5261" w14:textId="77777777" w:rsidR="006B6511" w:rsidRDefault="006B6511" w:rsidP="00290B2A">
      <w:pPr>
        <w:spacing w:line="360" w:lineRule="auto"/>
        <w:jc w:val="both"/>
        <w:rPr>
          <w:rFonts w:ascii="Arial" w:hAnsi="Arial" w:cs="Arial"/>
          <w:sz w:val="22"/>
          <w:szCs w:val="22"/>
          <w:lang w:val="es-CO" w:eastAsia="es-CO"/>
        </w:rPr>
      </w:pPr>
    </w:p>
    <w:p w14:paraId="5AE09003" w14:textId="30BD7A6C"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7401AF35" w14:textId="77777777" w:rsidR="00290B2A" w:rsidRPr="0040463C" w:rsidRDefault="00290B2A" w:rsidP="00290B2A">
      <w:pPr>
        <w:spacing w:line="360" w:lineRule="auto"/>
        <w:jc w:val="both"/>
        <w:rPr>
          <w:rFonts w:ascii="Arial" w:hAnsi="Arial" w:cs="Arial"/>
          <w:sz w:val="22"/>
          <w:szCs w:val="22"/>
          <w:lang w:val="es-CO" w:eastAsia="es-CO"/>
        </w:rPr>
      </w:pPr>
    </w:p>
    <w:p w14:paraId="7FAB8893"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2A36736" w14:textId="77777777" w:rsidR="00290B2A" w:rsidRPr="0040463C" w:rsidRDefault="00290B2A" w:rsidP="00290B2A">
      <w:pPr>
        <w:spacing w:line="360" w:lineRule="auto"/>
        <w:jc w:val="both"/>
        <w:rPr>
          <w:rFonts w:ascii="Arial" w:hAnsi="Arial" w:cs="Arial"/>
          <w:sz w:val="22"/>
          <w:szCs w:val="22"/>
          <w:lang w:val="es-CO" w:eastAsia="es-CO"/>
        </w:rPr>
      </w:pPr>
    </w:p>
    <w:p w14:paraId="01BB6D8B"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0E6628C5" w14:textId="77777777" w:rsidR="00290B2A" w:rsidRPr="0078173E" w:rsidRDefault="00290B2A" w:rsidP="00290B2A">
      <w:pPr>
        <w:spacing w:line="360" w:lineRule="auto"/>
        <w:jc w:val="both"/>
        <w:rPr>
          <w:rFonts w:ascii="Arial" w:hAnsi="Arial" w:cs="Arial"/>
          <w:i/>
          <w:iCs/>
          <w:sz w:val="22"/>
          <w:szCs w:val="22"/>
          <w:lang w:val="es-CO" w:eastAsia="es-CO"/>
        </w:rPr>
      </w:pPr>
    </w:p>
    <w:p w14:paraId="0036B4AF"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4DBE6102"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1B9C75DA"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5C61F22D" w14:textId="77777777" w:rsidR="00290B2A" w:rsidRPr="0078173E" w:rsidRDefault="00290B2A" w:rsidP="00290B2A">
      <w:pPr>
        <w:spacing w:line="360" w:lineRule="auto"/>
        <w:jc w:val="both"/>
        <w:rPr>
          <w:rFonts w:ascii="Arial" w:hAnsi="Arial" w:cs="Arial"/>
          <w:i/>
          <w:iCs/>
          <w:sz w:val="22"/>
          <w:szCs w:val="22"/>
          <w:lang w:val="es-CO" w:eastAsia="es-CO"/>
        </w:rPr>
      </w:pPr>
    </w:p>
    <w:p w14:paraId="34949B37"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441351EA" w14:textId="77777777" w:rsidR="00290B2A" w:rsidRPr="0040463C" w:rsidRDefault="00290B2A" w:rsidP="00290B2A">
      <w:pPr>
        <w:spacing w:line="360" w:lineRule="auto"/>
        <w:jc w:val="both"/>
        <w:rPr>
          <w:rFonts w:ascii="Arial" w:hAnsi="Arial" w:cs="Arial"/>
          <w:sz w:val="22"/>
          <w:szCs w:val="22"/>
          <w:lang w:val="es-CO" w:eastAsia="es-CO"/>
        </w:rPr>
      </w:pPr>
    </w:p>
    <w:p w14:paraId="073213EF" w14:textId="77777777" w:rsidR="00DE3A57" w:rsidRDefault="00290B2A" w:rsidP="00CB2A91">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Ahora bien, de acuerdo con el memorando 2025IE170348 de 30 de julio de 2025 emitido por la Subdirección de Calidad del Aire, Auditiva y Visual - SCAAV de la Secretaría Distrital de Ambiente, en donde se indica que para el caso del componente de Publicidad Exterior Visual, podría configurarse un incumplimiento de las disposiciones contenidas en los Acuerdos Distritales </w:t>
      </w:r>
      <w:r w:rsidRPr="0040463C">
        <w:rPr>
          <w:rFonts w:ascii="Arial" w:hAnsi="Arial" w:cs="Arial"/>
          <w:sz w:val="22"/>
          <w:szCs w:val="22"/>
          <w:lang w:val="es-CO" w:eastAsia="es-CO"/>
        </w:rPr>
        <w:lastRenderedPageBreak/>
        <w:t xml:space="preserve">01 de 19981, 12 de 20002, 610 de 20153 y Acuerdo 927 de 20244 y Decretos Distritales 959 de 20005 y 506 de 20036 y otras disposiciones distritales. </w:t>
      </w:r>
    </w:p>
    <w:p w14:paraId="7D5A1B9A" w14:textId="77777777" w:rsidR="00DE3A57" w:rsidRDefault="00DE3A57" w:rsidP="00CB2A91">
      <w:pPr>
        <w:spacing w:line="360" w:lineRule="auto"/>
        <w:jc w:val="both"/>
        <w:rPr>
          <w:rFonts w:ascii="Arial" w:hAnsi="Arial" w:cs="Arial"/>
          <w:sz w:val="22"/>
          <w:szCs w:val="22"/>
          <w:lang w:val="es-CO" w:eastAsia="es-CO"/>
        </w:rPr>
      </w:pPr>
    </w:p>
    <w:p w14:paraId="343A5C0B" w14:textId="1DF0B333" w:rsidR="00290B2A" w:rsidRPr="0040463C" w:rsidRDefault="00DE3A57" w:rsidP="00CB2A91">
      <w:pPr>
        <w:spacing w:line="360" w:lineRule="auto"/>
        <w:jc w:val="both"/>
        <w:rPr>
          <w:rFonts w:ascii="Arial" w:hAnsi="Arial" w:cs="Arial"/>
          <w:sz w:val="22"/>
          <w:szCs w:val="22"/>
          <w:lang w:val="es-CO" w:eastAsia="es-CO"/>
        </w:rPr>
      </w:pPr>
      <w:r>
        <w:rPr>
          <w:rFonts w:ascii="Arial" w:hAnsi="Arial" w:cs="Arial"/>
          <w:sz w:val="22"/>
          <w:szCs w:val="22"/>
          <w:lang w:val="es-CO" w:eastAsia="es-CO"/>
        </w:rPr>
        <w:t>De acuerdo con lo anterior, se puede inferir que para generar un riesgo se requiere de una gran cantidad de elementos publicitarios que no cumplan con las características técnicas y legales, por esta razón el presente caso se evalúa como una mera infracción ambiental por incumplimiento normativo.</w:t>
      </w:r>
    </w:p>
    <w:p w14:paraId="3DE9EA43" w14:textId="77777777" w:rsidR="00290B2A" w:rsidRPr="0040463C" w:rsidRDefault="00290B2A" w:rsidP="00290B2A">
      <w:pPr>
        <w:spacing w:line="360" w:lineRule="auto"/>
        <w:jc w:val="both"/>
        <w:rPr>
          <w:rFonts w:ascii="Arial" w:hAnsi="Arial" w:cs="Arial"/>
          <w:sz w:val="22"/>
          <w:szCs w:val="22"/>
          <w:lang w:val="es-CO" w:eastAsia="es-CO"/>
        </w:rPr>
      </w:pPr>
    </w:p>
    <w:p w14:paraId="51CCE521"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3C7F0632" w14:textId="77777777" w:rsidR="00290B2A" w:rsidRPr="0040463C" w:rsidRDefault="00290B2A" w:rsidP="00290B2A">
      <w:pPr>
        <w:spacing w:line="360" w:lineRule="auto"/>
        <w:jc w:val="both"/>
        <w:rPr>
          <w:rFonts w:ascii="Arial" w:hAnsi="Arial" w:cs="Arial"/>
          <w:sz w:val="22"/>
          <w:szCs w:val="22"/>
          <w:lang w:val="es-CO" w:eastAsia="es-CO"/>
        </w:rPr>
      </w:pPr>
    </w:p>
    <w:p w14:paraId="701D7285" w14:textId="77777777" w:rsidR="00290B2A" w:rsidRPr="00C124C5" w:rsidRDefault="00290B2A" w:rsidP="00290B2A">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3CC8ECA4" w14:textId="77777777" w:rsidR="00290B2A" w:rsidRPr="0040463C" w:rsidRDefault="00290B2A" w:rsidP="00290B2A">
      <w:pPr>
        <w:spacing w:line="360" w:lineRule="auto"/>
        <w:jc w:val="both"/>
        <w:rPr>
          <w:rFonts w:ascii="Arial" w:hAnsi="Arial" w:cs="Arial"/>
          <w:sz w:val="22"/>
          <w:szCs w:val="22"/>
          <w:lang w:val="es-CO" w:eastAsia="es-CO"/>
        </w:rPr>
      </w:pPr>
    </w:p>
    <w:p w14:paraId="032B345C" w14:textId="691992D0"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teniendo en cuenta la existencia de riesgos latentes señalados por la SCAAV y que se trata de elementos PEV en condiciones prohibidas / elementos de más de 8m2 se establece la máxima gravedad del caso. </w:t>
      </w:r>
    </w:p>
    <w:p w14:paraId="4A487839" w14:textId="77777777" w:rsidR="00290B2A" w:rsidRPr="0040463C" w:rsidRDefault="00290B2A" w:rsidP="00290B2A">
      <w:pPr>
        <w:spacing w:line="360" w:lineRule="auto"/>
        <w:jc w:val="both"/>
        <w:rPr>
          <w:rFonts w:ascii="Arial" w:hAnsi="Arial" w:cs="Arial"/>
          <w:sz w:val="22"/>
          <w:szCs w:val="22"/>
          <w:lang w:val="es-CO" w:eastAsia="es-CO"/>
        </w:rPr>
      </w:pPr>
    </w:p>
    <w:p w14:paraId="593905D6"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7BA1C87E" w14:textId="77777777" w:rsidR="00290B2A" w:rsidRPr="0040463C" w:rsidRDefault="00290B2A" w:rsidP="00290B2A">
      <w:pPr>
        <w:spacing w:line="360" w:lineRule="auto"/>
        <w:jc w:val="both"/>
        <w:rPr>
          <w:rFonts w:ascii="Arial" w:hAnsi="Arial" w:cs="Arial"/>
          <w:sz w:val="22"/>
          <w:szCs w:val="22"/>
          <w:lang w:val="es-CO" w:eastAsia="es-CO"/>
        </w:rPr>
      </w:pPr>
    </w:p>
    <w:p w14:paraId="08957D3E" w14:textId="77777777" w:rsidR="00290B2A" w:rsidRPr="0040463C" w:rsidRDefault="00290B2A" w:rsidP="00290B2A">
      <w:pPr>
        <w:spacing w:line="360" w:lineRule="auto"/>
        <w:jc w:val="center"/>
        <w:rPr>
          <w:rFonts w:ascii="Arial" w:hAnsi="Arial" w:cs="Arial"/>
          <w:sz w:val="22"/>
          <w:szCs w:val="22"/>
          <w:lang w:val="es-CO" w:eastAsia="es-CO"/>
        </w:rPr>
      </w:pPr>
      <w:r>
        <w:rPr>
          <w:rFonts w:ascii="Arial" w:hAnsi="Arial" w:cs="Arial"/>
          <w:sz w:val="22"/>
          <w:szCs w:val="22"/>
          <w:lang w:val="es-CO" w:eastAsia="es-CO"/>
        </w:rPr>
        <w:t xml:space="preserve">r = 3  </w:t>
      </w:r>
    </w:p>
    <w:p w14:paraId="69F2638D" w14:textId="77777777" w:rsidR="00290B2A" w:rsidRPr="0040463C" w:rsidRDefault="00290B2A" w:rsidP="00290B2A">
      <w:pPr>
        <w:spacing w:line="360" w:lineRule="auto"/>
        <w:jc w:val="both"/>
        <w:rPr>
          <w:rFonts w:ascii="Arial" w:hAnsi="Arial" w:cs="Arial"/>
          <w:sz w:val="22"/>
          <w:szCs w:val="22"/>
          <w:lang w:val="es-CO" w:eastAsia="es-CO"/>
        </w:rPr>
      </w:pPr>
    </w:p>
    <w:p w14:paraId="12E202A0" w14:textId="77777777" w:rsidR="00290B2A"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038B64E8" w14:textId="77777777" w:rsidR="00290B2A" w:rsidRPr="0040463C" w:rsidRDefault="00290B2A" w:rsidP="00290B2A">
      <w:pPr>
        <w:spacing w:line="360" w:lineRule="auto"/>
        <w:jc w:val="both"/>
        <w:rPr>
          <w:rFonts w:ascii="Arial" w:hAnsi="Arial" w:cs="Arial"/>
          <w:sz w:val="22"/>
          <w:szCs w:val="22"/>
          <w:lang w:val="es-CO" w:eastAsia="es-CO"/>
        </w:rPr>
      </w:pPr>
    </w:p>
    <w:p w14:paraId="15AAD547" w14:textId="77777777" w:rsidR="00290B2A" w:rsidRPr="0057084E" w:rsidRDefault="00290B2A" w:rsidP="00290B2A">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55C4B2B9" w14:textId="77777777" w:rsidR="00290B2A" w:rsidRPr="0057084E" w:rsidRDefault="00290B2A" w:rsidP="00290B2A">
      <w:pPr>
        <w:spacing w:line="360" w:lineRule="auto"/>
        <w:jc w:val="both"/>
        <w:rPr>
          <w:rFonts w:ascii="Arial" w:hAnsi="Arial"/>
          <w:sz w:val="22"/>
          <w:szCs w:val="22"/>
          <w:lang w:val="es-CO"/>
        </w:rPr>
      </w:pPr>
    </w:p>
    <w:p w14:paraId="76094A4E"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Donde:</w:t>
      </w:r>
    </w:p>
    <w:p w14:paraId="5D74902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5BCA8E0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04B72099"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r = Riesgo</w:t>
      </w:r>
    </w:p>
    <w:p w14:paraId="006A4BB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8E6DBC3" w14:textId="77777777" w:rsidR="00290B2A" w:rsidRPr="0057084E" w:rsidRDefault="00290B2A" w:rsidP="00290B2A">
      <w:pPr>
        <w:spacing w:line="360" w:lineRule="auto"/>
        <w:jc w:val="both"/>
        <w:rPr>
          <w:rFonts w:ascii="Arial" w:hAnsi="Arial"/>
          <w:sz w:val="22"/>
          <w:szCs w:val="22"/>
          <w:lang w:val="es-CO"/>
        </w:rPr>
      </w:pPr>
    </w:p>
    <w:p w14:paraId="02C5C131" w14:textId="2DA095C4" w:rsidR="00290B2A" w:rsidRPr="0057084E" w:rsidRDefault="00290B2A" w:rsidP="00E17E70">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791277D" w14:textId="77777777" w:rsidR="00290B2A" w:rsidRPr="00E17E70" w:rsidRDefault="00290B2A" w:rsidP="00290B2A">
      <w:pPr>
        <w:spacing w:line="360" w:lineRule="auto"/>
        <w:jc w:val="center"/>
        <w:rPr>
          <w:rFonts w:ascii="Arial" w:hAnsi="Arial" w:cs="Arial"/>
          <w:b/>
          <w:bCs/>
          <w:sz w:val="22"/>
          <w:szCs w:val="22"/>
        </w:rPr>
      </w:pPr>
      <w:r w:rsidRPr="00E17E70">
        <w:rPr>
          <w:rFonts w:ascii="Arial" w:hAnsi="Arial" w:cs="Arial"/>
          <w:b/>
          <w:bCs/>
          <w:sz w:val="22"/>
          <w:szCs w:val="22"/>
        </w:rPr>
        <w:t>R = $47.103.615</w:t>
      </w:r>
    </w:p>
    <w:p w14:paraId="70154725" w14:textId="77777777" w:rsidR="00957C0E" w:rsidRPr="00C56D2C" w:rsidRDefault="00957C0E" w:rsidP="00957C0E">
      <w:pPr>
        <w:spacing w:line="360" w:lineRule="auto"/>
        <w:rPr>
          <w:sz w:val="20"/>
          <w:szCs w:val="20"/>
          <w:lang w:val="es-CO" w:eastAsia="es-CO"/>
        </w:rPr>
      </w:pPr>
    </w:p>
    <w:p w14:paraId="7B573FB6" w14:textId="77777777" w:rsid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CIRCUNSTANCIAS AGRAVANTES Y ATENUANTES (A)</w:t>
      </w:r>
    </w:p>
    <w:p w14:paraId="44EA095D" w14:textId="77777777" w:rsidR="00630E7C" w:rsidRDefault="00630E7C" w:rsidP="00630E7C">
      <w:pPr>
        <w:spacing w:line="360" w:lineRule="auto"/>
        <w:jc w:val="both"/>
        <w:rPr>
          <w:rFonts w:ascii="Arial" w:hAnsi="Arial" w:cs="Arial"/>
          <w:sz w:val="22"/>
          <w:szCs w:val="22"/>
        </w:rPr>
      </w:pPr>
    </w:p>
    <w:p w14:paraId="58FEBB08" w14:textId="79EE456B" w:rsidR="003C0BE0" w:rsidRPr="00630E7C" w:rsidRDefault="003C0BE0" w:rsidP="00630E7C">
      <w:pPr>
        <w:spacing w:line="360" w:lineRule="auto"/>
        <w:jc w:val="both"/>
        <w:rPr>
          <w:rFonts w:ascii="Arial" w:hAnsi="Arial" w:cs="Arial"/>
          <w:sz w:val="22"/>
          <w:szCs w:val="22"/>
        </w:rPr>
      </w:pPr>
      <w:r w:rsidRPr="00630E7C">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6FF40575" w14:textId="77777777" w:rsidR="00630E7C" w:rsidRDefault="00630E7C" w:rsidP="00630E7C">
      <w:pPr>
        <w:spacing w:line="360" w:lineRule="auto"/>
        <w:jc w:val="both"/>
        <w:rPr>
          <w:rFonts w:ascii="Arial" w:hAnsi="Arial" w:cs="Arial"/>
          <w:sz w:val="22"/>
          <w:szCs w:val="22"/>
        </w:rPr>
      </w:pPr>
    </w:p>
    <w:p w14:paraId="79F641BD" w14:textId="60D414E9" w:rsidR="003C0BE0" w:rsidRPr="00630E7C" w:rsidRDefault="003C0BE0" w:rsidP="00630E7C">
      <w:pPr>
        <w:spacing w:line="360" w:lineRule="auto"/>
        <w:jc w:val="both"/>
        <w:rPr>
          <w:rFonts w:ascii="Arial" w:hAnsi="Arial" w:cs="Arial"/>
          <w:sz w:val="22"/>
          <w:szCs w:val="22"/>
        </w:rPr>
      </w:pPr>
      <w:r w:rsidRPr="00630E7C">
        <w:rPr>
          <w:rFonts w:ascii="Arial" w:hAnsi="Arial" w:cs="Arial"/>
          <w:sz w:val="22"/>
          <w:szCs w:val="22"/>
        </w:rPr>
        <w:t xml:space="preserve">Para el presente caso, una vez revisado el expediente sancionatorio </w:t>
      </w:r>
      <w:r w:rsidR="00E17E70">
        <w:rPr>
          <w:rFonts w:ascii="Arial" w:hAnsi="Arial" w:cs="Arial"/>
          <w:sz w:val="22"/>
          <w:szCs w:val="22"/>
        </w:rPr>
        <w:t>no</w:t>
      </w:r>
      <w:r w:rsidRPr="00630E7C">
        <w:rPr>
          <w:rFonts w:ascii="Arial" w:hAnsi="Arial" w:cs="Arial"/>
          <w:sz w:val="22"/>
          <w:szCs w:val="22"/>
        </w:rPr>
        <w:t xml:space="preserve"> se establecen circunstancias agravantes y atenuantes.</w:t>
      </w:r>
    </w:p>
    <w:p w14:paraId="2ABBA986" w14:textId="77777777" w:rsidR="00DF317D" w:rsidRPr="00584EEF" w:rsidRDefault="00DF317D" w:rsidP="00DF317D">
      <w:pPr>
        <w:spacing w:line="360" w:lineRule="auto"/>
        <w:jc w:val="both"/>
        <w:rPr>
          <w:rFonts w:ascii="Arial" w:hAnsi="Arial" w:cs="Arial"/>
          <w:color w:val="000000"/>
          <w:sz w:val="22"/>
          <w:szCs w:val="22"/>
          <w:lang w:val="es-ES"/>
        </w:rPr>
      </w:pPr>
    </w:p>
    <w:p w14:paraId="1627B3C2" w14:textId="6841C711" w:rsidR="00DF317D" w:rsidRPr="00DF317D" w:rsidRDefault="00DF317D" w:rsidP="00DF317D">
      <w:pPr>
        <w:spacing w:line="360" w:lineRule="auto"/>
        <w:jc w:val="center"/>
        <w:rPr>
          <w:rFonts w:ascii="Arial" w:eastAsia="Calibri" w:hAnsi="Arial" w:cs="Arial"/>
          <w:b/>
          <w:color w:val="000000" w:themeColor="text1"/>
          <w:sz w:val="22"/>
          <w:szCs w:val="22"/>
          <w:lang w:val="es-ES" w:eastAsia="en-US"/>
        </w:rPr>
      </w:pPr>
      <w:r w:rsidRPr="00584EEF">
        <w:rPr>
          <w:rFonts w:ascii="Arial" w:eastAsia="Calibri" w:hAnsi="Arial" w:cs="Arial"/>
          <w:b/>
          <w:color w:val="000000" w:themeColor="text1"/>
          <w:sz w:val="22"/>
          <w:szCs w:val="22"/>
          <w:lang w:val="es-ES" w:eastAsia="en-US"/>
        </w:rPr>
        <w:t xml:space="preserve">A = </w:t>
      </w:r>
      <w:r w:rsidR="00E17E70">
        <w:rPr>
          <w:rFonts w:ascii="Arial" w:eastAsia="Calibri" w:hAnsi="Arial" w:cs="Arial"/>
          <w:b/>
          <w:color w:val="000000" w:themeColor="text1"/>
          <w:sz w:val="22"/>
          <w:szCs w:val="22"/>
          <w:lang w:val="es-ES" w:eastAsia="en-US"/>
        </w:rPr>
        <w:t>0</w:t>
      </w:r>
    </w:p>
    <w:p w14:paraId="6658101C" w14:textId="77777777" w:rsidR="00957C0E" w:rsidRPr="003C0BE0" w:rsidRDefault="00957C0E" w:rsidP="00957C0E">
      <w:pPr>
        <w:spacing w:line="360" w:lineRule="auto"/>
        <w:rPr>
          <w:rStyle w:val="Ttulo2Car"/>
          <w:rFonts w:eastAsia="Calibri" w:cs="Arial"/>
          <w:bCs w:val="0"/>
          <w:iCs w:val="0"/>
          <w:color w:val="2F5496" w:themeColor="accent1" w:themeShade="BF"/>
          <w:szCs w:val="22"/>
          <w:lang w:val="es-ES_tradnl"/>
        </w:rPr>
      </w:pPr>
    </w:p>
    <w:p w14:paraId="5B6EEC1E" w14:textId="77777777" w:rsidR="00957C0E" w:rsidRP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COSTOS ASOCIADOS (Ca)</w:t>
      </w:r>
    </w:p>
    <w:p w14:paraId="496534F5" w14:textId="77777777" w:rsidR="00957C0E" w:rsidRPr="00DC4333" w:rsidRDefault="00957C0E" w:rsidP="00957C0E">
      <w:pPr>
        <w:spacing w:line="360" w:lineRule="auto"/>
        <w:jc w:val="both"/>
        <w:rPr>
          <w:rFonts w:ascii="Arial" w:hAnsi="Arial" w:cs="Arial"/>
          <w:sz w:val="22"/>
          <w:szCs w:val="22"/>
        </w:rPr>
      </w:pPr>
    </w:p>
    <w:p w14:paraId="4AAD70B9" w14:textId="77777777" w:rsidR="00957C0E" w:rsidRPr="00DC4333" w:rsidRDefault="00957C0E" w:rsidP="00957C0E">
      <w:pPr>
        <w:spacing w:line="360" w:lineRule="auto"/>
        <w:jc w:val="both"/>
        <w:rPr>
          <w:rFonts w:ascii="Arial" w:hAnsi="Arial" w:cs="Arial"/>
          <w:sz w:val="22"/>
          <w:szCs w:val="22"/>
        </w:rPr>
      </w:pPr>
      <w:r w:rsidRPr="00DC4333">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7ACA3B40" w14:textId="77777777" w:rsidR="00957C0E" w:rsidRPr="00DC4333" w:rsidRDefault="00957C0E" w:rsidP="00957C0E">
      <w:pPr>
        <w:spacing w:line="360" w:lineRule="auto"/>
        <w:jc w:val="both"/>
        <w:rPr>
          <w:rFonts w:ascii="Arial" w:hAnsi="Arial" w:cs="Arial"/>
          <w:sz w:val="22"/>
          <w:szCs w:val="22"/>
        </w:rPr>
      </w:pPr>
    </w:p>
    <w:p w14:paraId="3B50027B" w14:textId="77777777" w:rsidR="00957C0E" w:rsidRPr="00DC4333" w:rsidRDefault="00957C0E" w:rsidP="00957C0E">
      <w:pPr>
        <w:spacing w:line="360" w:lineRule="auto"/>
        <w:jc w:val="both"/>
        <w:rPr>
          <w:rFonts w:ascii="Arial" w:hAnsi="Arial" w:cs="Arial"/>
          <w:sz w:val="22"/>
          <w:szCs w:val="22"/>
        </w:rPr>
      </w:pPr>
      <w:r w:rsidRPr="00DC4333">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077C08D2" w14:textId="77777777" w:rsidR="00957C0E" w:rsidRPr="00DC4333" w:rsidRDefault="00957C0E" w:rsidP="00957C0E">
      <w:pPr>
        <w:spacing w:line="360" w:lineRule="auto"/>
        <w:jc w:val="both"/>
        <w:rPr>
          <w:rFonts w:ascii="Arial" w:hAnsi="Arial" w:cs="Arial"/>
          <w:sz w:val="22"/>
          <w:szCs w:val="22"/>
        </w:rPr>
      </w:pPr>
    </w:p>
    <w:p w14:paraId="732434E6" w14:textId="3E7EBD01" w:rsidR="00957C0E" w:rsidRPr="00E17E70" w:rsidRDefault="00957C0E" w:rsidP="00E17E70">
      <w:pPr>
        <w:spacing w:line="360" w:lineRule="auto"/>
        <w:jc w:val="center"/>
        <w:rPr>
          <w:rFonts w:ascii="Arial" w:hAnsi="Arial" w:cs="Arial"/>
          <w:b/>
          <w:sz w:val="22"/>
          <w:szCs w:val="22"/>
        </w:rPr>
      </w:pPr>
      <w:r w:rsidRPr="00DC4333">
        <w:rPr>
          <w:rFonts w:ascii="Arial" w:hAnsi="Arial" w:cs="Arial"/>
          <w:b/>
          <w:sz w:val="22"/>
          <w:szCs w:val="22"/>
        </w:rPr>
        <w:t>Ca = 0</w:t>
      </w:r>
    </w:p>
    <w:p w14:paraId="4F0E4940" w14:textId="77777777" w:rsidR="00957C0E" w:rsidRPr="00DC4333" w:rsidRDefault="00957C0E" w:rsidP="00957C0E">
      <w:pPr>
        <w:spacing w:line="360" w:lineRule="auto"/>
        <w:rPr>
          <w:sz w:val="22"/>
          <w:szCs w:val="22"/>
          <w:lang w:val="es-CO" w:eastAsia="es-CO"/>
        </w:rPr>
      </w:pPr>
    </w:p>
    <w:p w14:paraId="721CF317" w14:textId="77777777" w:rsidR="00957C0E" w:rsidRP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CAPACIDAD SOCIOECONÓMICA DEL INFRACTOR (CS)</w:t>
      </w:r>
    </w:p>
    <w:p w14:paraId="5BA6A733" w14:textId="77777777" w:rsidR="00957C0E" w:rsidRPr="00DC4333" w:rsidRDefault="00957C0E" w:rsidP="00957C0E">
      <w:pPr>
        <w:spacing w:line="360" w:lineRule="auto"/>
        <w:jc w:val="both"/>
        <w:rPr>
          <w:rFonts w:ascii="Arial" w:hAnsi="Arial" w:cs="Arial"/>
          <w:color w:val="000000"/>
          <w:sz w:val="22"/>
          <w:szCs w:val="22"/>
        </w:rPr>
      </w:pPr>
    </w:p>
    <w:p w14:paraId="23693475" w14:textId="77777777" w:rsidR="00957C0E" w:rsidRPr="00DC4333" w:rsidRDefault="00957C0E" w:rsidP="00957C0E">
      <w:pPr>
        <w:spacing w:line="360" w:lineRule="auto"/>
        <w:jc w:val="both"/>
        <w:rPr>
          <w:rFonts w:ascii="Arial" w:hAnsi="Arial" w:cs="Arial"/>
          <w:color w:val="000000"/>
          <w:sz w:val="22"/>
          <w:szCs w:val="22"/>
        </w:rPr>
      </w:pPr>
      <w:r w:rsidRPr="00DC4333">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p>
    <w:p w14:paraId="523DFFF5" w14:textId="77777777" w:rsidR="00957C0E" w:rsidRPr="00DC4333" w:rsidRDefault="00957C0E" w:rsidP="00957C0E">
      <w:pPr>
        <w:spacing w:line="360" w:lineRule="auto"/>
        <w:rPr>
          <w:rFonts w:ascii="Arial" w:hAnsi="Arial" w:cs="Arial"/>
          <w:color w:val="2F5496" w:themeColor="accent1" w:themeShade="BF"/>
          <w:sz w:val="22"/>
          <w:szCs w:val="22"/>
        </w:rPr>
      </w:pPr>
    </w:p>
    <w:p w14:paraId="2F91405B" w14:textId="77777777" w:rsidR="00957C0E" w:rsidRDefault="00957C0E" w:rsidP="00957C0E">
      <w:pPr>
        <w:spacing w:line="360" w:lineRule="auto"/>
        <w:jc w:val="both"/>
        <w:rPr>
          <w:rFonts w:ascii="Arial" w:eastAsia="Arial" w:hAnsi="Arial" w:cs="Arial"/>
          <w:sz w:val="22"/>
          <w:szCs w:val="22"/>
        </w:rPr>
      </w:pPr>
      <w:r w:rsidRPr="00DC4333">
        <w:rPr>
          <w:rFonts w:ascii="Arial" w:eastAsia="Arial" w:hAnsi="Arial" w:cs="Arial"/>
          <w:sz w:val="22"/>
          <w:szCs w:val="22"/>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14:paraId="4447BD7D" w14:textId="77777777" w:rsidR="00E17E70" w:rsidRPr="00DC4333" w:rsidRDefault="00E17E70" w:rsidP="00957C0E">
      <w:pPr>
        <w:spacing w:line="360" w:lineRule="auto"/>
        <w:jc w:val="both"/>
        <w:rPr>
          <w:rFonts w:ascii="Arial" w:eastAsia="Arial" w:hAnsi="Arial" w:cs="Arial"/>
          <w:sz w:val="22"/>
          <w:szCs w:val="22"/>
        </w:rPr>
      </w:pPr>
    </w:p>
    <w:p w14:paraId="725EC18A" w14:textId="77777777" w:rsidR="00957C0E" w:rsidRPr="00DC4333" w:rsidRDefault="00957C0E" w:rsidP="00957C0E">
      <w:pPr>
        <w:spacing w:line="360" w:lineRule="auto"/>
        <w:jc w:val="both"/>
        <w:rPr>
          <w:rFonts w:ascii="Arial" w:eastAsia="Arial" w:hAnsi="Arial" w:cs="Arial"/>
          <w:i/>
          <w:color w:val="000000"/>
          <w:sz w:val="22"/>
          <w:szCs w:val="22"/>
        </w:rPr>
      </w:pPr>
      <w:r w:rsidRPr="00DC4333">
        <w:rPr>
          <w:rFonts w:ascii="Arial" w:eastAsia="Arial" w:hAnsi="Arial" w:cs="Arial"/>
          <w:i/>
          <w:color w:val="000000"/>
          <w:sz w:val="22"/>
          <w:szCs w:val="22"/>
        </w:rPr>
        <w:t>“(…) Para efectos de la clasificación de que trata el presente Capitulo, se entenderá que el concepto de ventas brutas anuales se asimila al de ingresos por actividades ordinarias”.</w:t>
      </w:r>
    </w:p>
    <w:p w14:paraId="3833CD36" w14:textId="77777777" w:rsidR="00957C0E" w:rsidRPr="00DC4333" w:rsidRDefault="00957C0E" w:rsidP="00957C0E">
      <w:pPr>
        <w:spacing w:line="360" w:lineRule="auto"/>
        <w:jc w:val="both"/>
        <w:rPr>
          <w:rFonts w:ascii="Arial" w:eastAsia="Arial" w:hAnsi="Arial" w:cs="Arial"/>
          <w:i/>
          <w:color w:val="000000"/>
          <w:sz w:val="22"/>
          <w:szCs w:val="22"/>
        </w:rPr>
      </w:pPr>
    </w:p>
    <w:p w14:paraId="4CB16CC7" w14:textId="77777777" w:rsidR="006060A8" w:rsidRDefault="00957C0E" w:rsidP="00957C0E">
      <w:pPr>
        <w:spacing w:line="360" w:lineRule="auto"/>
        <w:jc w:val="both"/>
        <w:rPr>
          <w:rFonts w:ascii="Arial" w:eastAsia="Arial" w:hAnsi="Arial" w:cs="Arial"/>
          <w:sz w:val="22"/>
          <w:szCs w:val="22"/>
        </w:rPr>
      </w:pPr>
      <w:r w:rsidRPr="00DC4333">
        <w:rPr>
          <w:rFonts w:ascii="Arial" w:eastAsia="Arial" w:hAnsi="Arial" w:cs="Arial"/>
          <w:sz w:val="22"/>
          <w:szCs w:val="22"/>
        </w:rPr>
        <w:t>Siendo así, consultado el Registro Único Empresarial y Social de Cámaras de Comercio, se encuentra que la sociedad OKA ASESORÍAS ESTUDIOS VIAJES Y TURISMO S.A.S, identificada con NIT 900.604.675-9, cuenta con ingresos por actividad ordinaria de $ 50.000.000 pesos lo que la clasifica como un</w:t>
      </w:r>
      <w:r w:rsidR="00E17E70">
        <w:rPr>
          <w:rFonts w:ascii="Arial" w:eastAsia="Arial" w:hAnsi="Arial" w:cs="Arial"/>
          <w:sz w:val="22"/>
          <w:szCs w:val="22"/>
        </w:rPr>
        <w:t>a</w:t>
      </w:r>
      <w:r w:rsidRPr="00DC4333">
        <w:rPr>
          <w:rFonts w:ascii="Arial" w:eastAsia="Arial" w:hAnsi="Arial" w:cs="Arial"/>
          <w:sz w:val="22"/>
          <w:szCs w:val="22"/>
        </w:rPr>
        <w:t xml:space="preserve"> Microempresa. </w:t>
      </w:r>
    </w:p>
    <w:p w14:paraId="365450AF" w14:textId="629A18AC" w:rsidR="00957C0E" w:rsidRDefault="006060A8" w:rsidP="006060A8">
      <w:pPr>
        <w:spacing w:line="360" w:lineRule="auto"/>
        <w:jc w:val="center"/>
        <w:rPr>
          <w:rFonts w:ascii="Arial" w:eastAsia="Arial" w:hAnsi="Arial" w:cs="Arial"/>
          <w:sz w:val="22"/>
          <w:szCs w:val="22"/>
        </w:rPr>
      </w:pPr>
      <w:r w:rsidRPr="006060A8">
        <w:rPr>
          <w:rFonts w:ascii="Arial" w:eastAsia="Arial" w:hAnsi="Arial" w:cs="Arial"/>
          <w:sz w:val="22"/>
          <w:szCs w:val="22"/>
        </w:rPr>
        <w:lastRenderedPageBreak/>
        <w:drawing>
          <wp:inline distT="0" distB="0" distL="0" distR="0" wp14:anchorId="57003721" wp14:editId="2A358773">
            <wp:extent cx="4434840" cy="1341676"/>
            <wp:effectExtent l="0" t="0" r="3810" b="0"/>
            <wp:docPr id="194991719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917194" name=""/>
                    <pic:cNvPicPr/>
                  </pic:nvPicPr>
                  <pic:blipFill>
                    <a:blip r:embed="rId10"/>
                    <a:stretch>
                      <a:fillRect/>
                    </a:stretch>
                  </pic:blipFill>
                  <pic:spPr>
                    <a:xfrm>
                      <a:off x="0" y="0"/>
                      <a:ext cx="4459224" cy="1349053"/>
                    </a:xfrm>
                    <a:prstGeom prst="rect">
                      <a:avLst/>
                    </a:prstGeom>
                  </pic:spPr>
                </pic:pic>
              </a:graphicData>
            </a:graphic>
          </wp:inline>
        </w:drawing>
      </w:r>
    </w:p>
    <w:p w14:paraId="194C1932" w14:textId="570F08BD" w:rsidR="006060A8" w:rsidRDefault="006060A8" w:rsidP="006060A8">
      <w:pPr>
        <w:spacing w:line="360" w:lineRule="auto"/>
        <w:jc w:val="center"/>
        <w:rPr>
          <w:rFonts w:ascii="Arial" w:eastAsia="Arial" w:hAnsi="Arial" w:cs="Arial"/>
          <w:sz w:val="22"/>
          <w:szCs w:val="22"/>
        </w:rPr>
      </w:pPr>
      <w:r>
        <w:rPr>
          <w:rFonts w:ascii="Arial" w:eastAsia="Arial" w:hAnsi="Arial" w:cs="Arial"/>
          <w:sz w:val="22"/>
          <w:szCs w:val="22"/>
        </w:rPr>
        <w:t>Fuente: RUES</w:t>
      </w:r>
    </w:p>
    <w:p w14:paraId="006C4E86" w14:textId="77777777" w:rsidR="006060A8" w:rsidRPr="00DC4333" w:rsidRDefault="006060A8" w:rsidP="006060A8">
      <w:pPr>
        <w:spacing w:line="360" w:lineRule="auto"/>
        <w:jc w:val="center"/>
        <w:rPr>
          <w:rFonts w:ascii="Arial" w:eastAsia="Arial" w:hAnsi="Arial" w:cs="Arial"/>
          <w:sz w:val="22"/>
          <w:szCs w:val="22"/>
        </w:rPr>
      </w:pPr>
    </w:p>
    <w:p w14:paraId="5BA808AA" w14:textId="77777777" w:rsidR="00957C0E" w:rsidRPr="00DC4333" w:rsidRDefault="00957C0E" w:rsidP="00957C0E">
      <w:pPr>
        <w:spacing w:line="360" w:lineRule="auto"/>
        <w:jc w:val="both"/>
        <w:rPr>
          <w:rFonts w:ascii="Arial" w:hAnsi="Arial" w:cs="Arial"/>
          <w:color w:val="FF0000"/>
          <w:sz w:val="22"/>
          <w:szCs w:val="22"/>
        </w:rPr>
      </w:pPr>
      <w:r w:rsidRPr="00DC4333">
        <w:rPr>
          <w:rFonts w:ascii="Arial" w:eastAsia="Arial" w:hAnsi="Arial" w:cs="Arial"/>
          <w:sz w:val="22"/>
          <w:szCs w:val="22"/>
        </w:rPr>
        <w:t>En ese sentido, y teniendo en cuenta lo establecido en el artículo 10 numeral 2 de la Resolución 2086 del 2010, la capacidad socioeconómica del presunto infractor corresponde a un factor de ponderación de 0,25.</w:t>
      </w:r>
    </w:p>
    <w:p w14:paraId="58613959" w14:textId="77777777" w:rsidR="00957C0E" w:rsidRPr="00DC4333" w:rsidRDefault="00957C0E" w:rsidP="00957C0E">
      <w:pPr>
        <w:spacing w:line="360" w:lineRule="auto"/>
        <w:jc w:val="center"/>
        <w:rPr>
          <w:rFonts w:ascii="Arial" w:eastAsia="Arial" w:hAnsi="Arial" w:cs="Arial"/>
          <w:b/>
          <w:color w:val="FF0000"/>
          <w:sz w:val="22"/>
          <w:szCs w:val="22"/>
        </w:rPr>
      </w:pPr>
      <w:r w:rsidRPr="00DC4333">
        <w:rPr>
          <w:rFonts w:ascii="Arial" w:eastAsia="Arial" w:hAnsi="Arial" w:cs="Arial"/>
          <w:b/>
          <w:color w:val="000000"/>
          <w:sz w:val="22"/>
          <w:szCs w:val="22"/>
        </w:rPr>
        <w:t>Cs = 0,25</w:t>
      </w:r>
    </w:p>
    <w:p w14:paraId="24E1F223" w14:textId="77777777" w:rsidR="00957C0E" w:rsidRPr="00DC4333" w:rsidRDefault="00957C0E" w:rsidP="00957C0E">
      <w:pPr>
        <w:spacing w:line="360" w:lineRule="auto"/>
        <w:jc w:val="center"/>
        <w:rPr>
          <w:rFonts w:ascii="Arial" w:hAnsi="Arial" w:cs="Arial"/>
          <w:sz w:val="22"/>
          <w:szCs w:val="22"/>
        </w:rPr>
      </w:pPr>
    </w:p>
    <w:p w14:paraId="0B12E449" w14:textId="77777777" w:rsidR="00957C0E" w:rsidRPr="00DC4333" w:rsidRDefault="00957C0E" w:rsidP="00957C0E">
      <w:pPr>
        <w:pStyle w:val="Ttulo1"/>
        <w:numPr>
          <w:ilvl w:val="0"/>
          <w:numId w:val="8"/>
        </w:numPr>
        <w:spacing w:before="0" w:after="0" w:line="360" w:lineRule="auto"/>
        <w:ind w:left="357" w:hanging="357"/>
        <w:rPr>
          <w:rFonts w:eastAsia="Times New Roman"/>
          <w:b/>
          <w:szCs w:val="22"/>
          <w:lang w:val="es-CO"/>
        </w:rPr>
      </w:pPr>
      <w:r w:rsidRPr="00DC4333">
        <w:rPr>
          <w:rFonts w:eastAsia="Times New Roman"/>
          <w:b/>
          <w:szCs w:val="22"/>
          <w:lang w:val="es-CO"/>
        </w:rPr>
        <w:t>CALCULO DE LA MULTA</w:t>
      </w:r>
    </w:p>
    <w:p w14:paraId="6ECC8781" w14:textId="77777777" w:rsidR="00957C0E" w:rsidRPr="00DC4333" w:rsidRDefault="00957C0E" w:rsidP="00957C0E">
      <w:pPr>
        <w:rPr>
          <w:sz w:val="22"/>
          <w:szCs w:val="22"/>
          <w:lang w:val="es-CO"/>
        </w:rPr>
      </w:pPr>
    </w:p>
    <w:p w14:paraId="292D11BC" w14:textId="77777777" w:rsidR="00B567AC" w:rsidRPr="00541F96" w:rsidRDefault="00B567AC" w:rsidP="00B567AC">
      <w:pPr>
        <w:keepNext/>
        <w:spacing w:after="200" w:line="360" w:lineRule="auto"/>
        <w:jc w:val="both"/>
        <w:outlineLvl w:val="0"/>
        <w:rPr>
          <w:rFonts w:ascii="Arial" w:eastAsia="Calibri" w:hAnsi="Arial" w:cs="Arial"/>
          <w:sz w:val="22"/>
          <w:szCs w:val="22"/>
          <w:lang w:val="es-ES" w:eastAsia="en-US"/>
        </w:rPr>
      </w:pPr>
      <w:r w:rsidRPr="00D362CF">
        <w:rPr>
          <w:rFonts w:ascii="Arial" w:eastAsia="Calibri" w:hAnsi="Arial" w:cs="Arial"/>
          <w:sz w:val="22"/>
          <w:szCs w:val="22"/>
          <w:lang w:val="es-ES" w:eastAsia="en-US"/>
        </w:rPr>
        <w:t>Dando cumplimiento al artículo 4 de la Resolución MAVDT 2086 de 2010 del Ministerio de Ambiente y Desarrollo Sostenible, y habiendo adelantado la metodología para la tasación de multa, se da evaluación a la siguiente modelación matemática:</w:t>
      </w:r>
    </w:p>
    <w:p w14:paraId="410E29EC" w14:textId="77777777" w:rsidR="00B567AC" w:rsidRPr="000028BC" w:rsidRDefault="00B567AC" w:rsidP="00B567AC">
      <w:pPr>
        <w:spacing w:line="360" w:lineRule="auto"/>
        <w:jc w:val="center"/>
        <w:rPr>
          <w:rFonts w:ascii="Arial" w:eastAsia="Calibri" w:hAnsi="Arial" w:cs="Arial"/>
          <w:b/>
          <w:iCs/>
          <w:sz w:val="22"/>
          <w:szCs w:val="22"/>
          <w:lang w:eastAsia="es-CO"/>
        </w:rPr>
      </w:pPr>
      <w:r w:rsidRPr="00541F96">
        <w:rPr>
          <w:rFonts w:ascii="Arial" w:eastAsia="Calibri" w:hAnsi="Arial" w:cs="Arial"/>
          <w:b/>
          <w:iCs/>
          <w:sz w:val="22"/>
          <w:szCs w:val="22"/>
          <w:lang w:eastAsia="es-CO"/>
        </w:rPr>
        <w:t>Multa = B + [(α*r) * (1+ A) + Ca] ∗Cs</w:t>
      </w:r>
    </w:p>
    <w:p w14:paraId="576B074B" w14:textId="70C63B32" w:rsidR="00B567AC" w:rsidRPr="006060A8" w:rsidRDefault="00B567AC" w:rsidP="00B567AC">
      <w:pPr>
        <w:spacing w:line="360" w:lineRule="auto"/>
        <w:jc w:val="center"/>
        <w:rPr>
          <w:rFonts w:ascii="Arial" w:eastAsia="Calibri" w:hAnsi="Arial" w:cs="Arial"/>
          <w:b/>
          <w:iCs/>
          <w:sz w:val="18"/>
          <w:szCs w:val="18"/>
          <w:lang w:eastAsia="es-CO"/>
        </w:rPr>
      </w:pPr>
      <w:r w:rsidRPr="006060A8">
        <w:rPr>
          <w:rFonts w:ascii="Arial" w:eastAsia="Calibri" w:hAnsi="Arial" w:cs="Arial"/>
          <w:iCs/>
          <w:color w:val="000000"/>
          <w:sz w:val="18"/>
          <w:szCs w:val="18"/>
          <w:lang w:val="es-ES" w:eastAsia="en-US"/>
        </w:rPr>
        <w:t>Tabla 1.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6060A8" w:rsidRPr="006060A8" w14:paraId="0217A8E4" w14:textId="77777777" w:rsidTr="006E16A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003A9CE" w14:textId="77777777" w:rsidR="00B567AC" w:rsidRPr="006060A8" w:rsidRDefault="00B567AC" w:rsidP="006E16A6">
            <w:pPr>
              <w:spacing w:line="360" w:lineRule="auto"/>
              <w:jc w:val="center"/>
              <w:rPr>
                <w:rFonts w:ascii="Arial" w:hAnsi="Arial" w:cs="Arial"/>
                <w:bCs/>
                <w:iCs/>
                <w:sz w:val="20"/>
                <w:szCs w:val="20"/>
                <w:lang w:val="es-CO" w:eastAsia="es-CO"/>
              </w:rPr>
            </w:pPr>
            <w:r w:rsidRPr="006060A8">
              <w:rPr>
                <w:rFonts w:ascii="Arial" w:hAnsi="Arial" w:cs="Arial"/>
                <w:bCs/>
                <w:iCs/>
                <w:sz w:val="20"/>
                <w:szCs w:val="20"/>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67960A57" w14:textId="77777777" w:rsidR="00B567AC" w:rsidRPr="006060A8" w:rsidRDefault="00B567AC" w:rsidP="006E16A6">
            <w:pPr>
              <w:spacing w:line="360" w:lineRule="auto"/>
              <w:jc w:val="center"/>
              <w:rPr>
                <w:rFonts w:ascii="Arial" w:hAnsi="Arial" w:cs="Arial"/>
                <w:sz w:val="20"/>
                <w:szCs w:val="20"/>
              </w:rPr>
            </w:pPr>
            <w:r w:rsidRPr="006060A8">
              <w:rPr>
                <w:rFonts w:ascii="Arial" w:hAnsi="Arial" w:cs="Arial"/>
                <w:sz w:val="20"/>
                <w:szCs w:val="20"/>
              </w:rPr>
              <w:t>$ 0</w:t>
            </w:r>
          </w:p>
        </w:tc>
      </w:tr>
      <w:tr w:rsidR="006060A8" w:rsidRPr="006060A8" w14:paraId="2DDA2DBD"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0B6DAEA" w14:textId="77777777" w:rsidR="00B567AC" w:rsidRPr="006060A8" w:rsidRDefault="00B567AC" w:rsidP="006E16A6">
            <w:pPr>
              <w:spacing w:line="360" w:lineRule="auto"/>
              <w:jc w:val="center"/>
              <w:rPr>
                <w:rFonts w:ascii="Arial" w:hAnsi="Arial" w:cs="Arial"/>
                <w:bCs/>
                <w:iCs/>
                <w:sz w:val="20"/>
                <w:szCs w:val="20"/>
                <w:lang w:val="es-CO" w:eastAsia="es-CO"/>
              </w:rPr>
            </w:pPr>
            <w:r w:rsidRPr="006060A8">
              <w:rPr>
                <w:rFonts w:ascii="Arial" w:hAnsi="Arial" w:cs="Arial"/>
                <w:bCs/>
                <w:iCs/>
                <w:sz w:val="20"/>
                <w:szCs w:val="20"/>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61F923AA" w14:textId="1F430E23" w:rsidR="00B567AC" w:rsidRPr="006060A8" w:rsidRDefault="006060A8" w:rsidP="006E16A6">
            <w:pPr>
              <w:spacing w:line="360" w:lineRule="auto"/>
              <w:jc w:val="center"/>
              <w:rPr>
                <w:rFonts w:ascii="Arial" w:hAnsi="Arial" w:cs="Arial"/>
                <w:sz w:val="20"/>
                <w:szCs w:val="20"/>
              </w:rPr>
            </w:pPr>
            <w:r>
              <w:rPr>
                <w:rFonts w:ascii="Arial" w:hAnsi="Arial" w:cs="Arial"/>
                <w:sz w:val="20"/>
                <w:szCs w:val="20"/>
              </w:rPr>
              <w:t>4</w:t>
            </w:r>
          </w:p>
        </w:tc>
      </w:tr>
      <w:tr w:rsidR="006060A8" w:rsidRPr="006060A8" w14:paraId="06A0E7B1"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619849A" w14:textId="77777777" w:rsidR="00B567AC" w:rsidRPr="006060A8" w:rsidRDefault="00B567AC" w:rsidP="006E16A6">
            <w:pPr>
              <w:spacing w:line="360" w:lineRule="auto"/>
              <w:jc w:val="center"/>
              <w:rPr>
                <w:rFonts w:ascii="Arial" w:hAnsi="Arial" w:cs="Arial"/>
                <w:bCs/>
                <w:iCs/>
                <w:sz w:val="20"/>
                <w:szCs w:val="20"/>
                <w:lang w:val="es-CO" w:eastAsia="es-CO"/>
              </w:rPr>
            </w:pPr>
            <w:r w:rsidRPr="006060A8">
              <w:rPr>
                <w:rFonts w:ascii="Arial" w:hAnsi="Arial" w:cs="Arial"/>
                <w:bCs/>
                <w:iCs/>
                <w:sz w:val="20"/>
                <w:szCs w:val="20"/>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C00D2B9" w14:textId="77777777" w:rsidR="00B567AC" w:rsidRPr="006060A8" w:rsidRDefault="00B567AC" w:rsidP="006E16A6">
            <w:pPr>
              <w:spacing w:line="360" w:lineRule="auto"/>
              <w:jc w:val="center"/>
              <w:rPr>
                <w:rFonts w:ascii="Arial" w:hAnsi="Arial" w:cs="Arial"/>
                <w:sz w:val="20"/>
                <w:szCs w:val="20"/>
              </w:rPr>
            </w:pPr>
            <w:r w:rsidRPr="006060A8">
              <w:rPr>
                <w:rFonts w:ascii="Arial" w:eastAsia="Arial" w:hAnsi="Arial" w:cs="Arial"/>
                <w:sz w:val="20"/>
                <w:szCs w:val="20"/>
              </w:rPr>
              <w:t>$47.103.615</w:t>
            </w:r>
          </w:p>
        </w:tc>
      </w:tr>
      <w:tr w:rsidR="006060A8" w:rsidRPr="006060A8" w14:paraId="393B69A1"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5E514AA" w14:textId="77777777" w:rsidR="00B567AC" w:rsidRPr="006060A8" w:rsidRDefault="00B567AC" w:rsidP="006E16A6">
            <w:pPr>
              <w:spacing w:line="360" w:lineRule="auto"/>
              <w:jc w:val="center"/>
              <w:rPr>
                <w:rFonts w:ascii="Arial" w:hAnsi="Arial" w:cs="Arial"/>
                <w:bCs/>
                <w:iCs/>
                <w:sz w:val="20"/>
                <w:szCs w:val="20"/>
                <w:lang w:val="es-CO" w:eastAsia="es-CO"/>
              </w:rPr>
            </w:pPr>
            <w:r w:rsidRPr="006060A8">
              <w:rPr>
                <w:rFonts w:ascii="Arial" w:hAnsi="Arial" w:cs="Arial"/>
                <w:bCs/>
                <w:iCs/>
                <w:sz w:val="20"/>
                <w:szCs w:val="20"/>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2056B3C6" w14:textId="1A082B66" w:rsidR="00B567AC" w:rsidRPr="006060A8" w:rsidRDefault="006060A8" w:rsidP="006E16A6">
            <w:pPr>
              <w:spacing w:line="360" w:lineRule="auto"/>
              <w:jc w:val="center"/>
              <w:rPr>
                <w:rFonts w:ascii="Arial" w:hAnsi="Arial" w:cs="Arial"/>
                <w:sz w:val="20"/>
                <w:szCs w:val="20"/>
              </w:rPr>
            </w:pPr>
            <w:r>
              <w:rPr>
                <w:rFonts w:ascii="Arial" w:eastAsia="Arial" w:hAnsi="Arial" w:cs="Arial"/>
                <w:sz w:val="20"/>
                <w:szCs w:val="20"/>
              </w:rPr>
              <w:t>0</w:t>
            </w:r>
          </w:p>
        </w:tc>
      </w:tr>
      <w:tr w:rsidR="006060A8" w:rsidRPr="006060A8" w14:paraId="31E0F45A"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7500FE5" w14:textId="77777777" w:rsidR="00B567AC" w:rsidRPr="006060A8" w:rsidRDefault="00B567AC" w:rsidP="006E16A6">
            <w:pPr>
              <w:spacing w:line="360" w:lineRule="auto"/>
              <w:jc w:val="center"/>
              <w:rPr>
                <w:rFonts w:ascii="Arial" w:hAnsi="Arial" w:cs="Arial"/>
                <w:bCs/>
                <w:iCs/>
                <w:sz w:val="20"/>
                <w:szCs w:val="20"/>
                <w:lang w:val="es-CO" w:eastAsia="es-CO"/>
              </w:rPr>
            </w:pPr>
            <w:r w:rsidRPr="006060A8">
              <w:rPr>
                <w:rFonts w:ascii="Arial" w:hAnsi="Arial" w:cs="Arial"/>
                <w:bCs/>
                <w:iCs/>
                <w:sz w:val="20"/>
                <w:szCs w:val="20"/>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157E85D5" w14:textId="77777777" w:rsidR="00B567AC" w:rsidRPr="006060A8" w:rsidRDefault="00B567AC" w:rsidP="006E16A6">
            <w:pPr>
              <w:spacing w:line="360" w:lineRule="auto"/>
              <w:jc w:val="center"/>
              <w:rPr>
                <w:rFonts w:ascii="Arial" w:hAnsi="Arial" w:cs="Arial"/>
                <w:sz w:val="20"/>
                <w:szCs w:val="20"/>
              </w:rPr>
            </w:pPr>
            <w:r w:rsidRPr="006060A8">
              <w:rPr>
                <w:rFonts w:ascii="Arial" w:hAnsi="Arial" w:cs="Arial"/>
                <w:sz w:val="20"/>
                <w:szCs w:val="20"/>
              </w:rPr>
              <w:t>$ 0</w:t>
            </w:r>
          </w:p>
        </w:tc>
      </w:tr>
      <w:tr w:rsidR="006060A8" w:rsidRPr="006060A8" w14:paraId="4658CF0B"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E0AEE79" w14:textId="77777777" w:rsidR="00B567AC" w:rsidRPr="006060A8" w:rsidRDefault="00B567AC" w:rsidP="006E16A6">
            <w:pPr>
              <w:spacing w:line="360" w:lineRule="auto"/>
              <w:jc w:val="center"/>
              <w:rPr>
                <w:rFonts w:ascii="Arial" w:hAnsi="Arial" w:cs="Arial"/>
                <w:bCs/>
                <w:iCs/>
                <w:sz w:val="20"/>
                <w:szCs w:val="20"/>
                <w:lang w:val="es-CO" w:eastAsia="es-CO"/>
              </w:rPr>
            </w:pPr>
            <w:r w:rsidRPr="006060A8">
              <w:rPr>
                <w:rFonts w:ascii="Arial" w:hAnsi="Arial" w:cs="Arial"/>
                <w:bCs/>
                <w:iCs/>
                <w:sz w:val="20"/>
                <w:szCs w:val="20"/>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246B6044" w14:textId="77777777" w:rsidR="00B567AC" w:rsidRPr="006060A8" w:rsidRDefault="00B567AC" w:rsidP="006E16A6">
            <w:pPr>
              <w:spacing w:line="360" w:lineRule="auto"/>
              <w:jc w:val="center"/>
              <w:rPr>
                <w:rFonts w:ascii="Arial" w:hAnsi="Arial" w:cs="Arial"/>
                <w:sz w:val="20"/>
                <w:szCs w:val="20"/>
              </w:rPr>
            </w:pPr>
            <w:r w:rsidRPr="006060A8">
              <w:rPr>
                <w:rFonts w:ascii="Arial" w:eastAsia="Arial" w:hAnsi="Arial" w:cs="Arial"/>
                <w:sz w:val="20"/>
                <w:szCs w:val="20"/>
              </w:rPr>
              <w:t>0,25</w:t>
            </w:r>
          </w:p>
        </w:tc>
      </w:tr>
    </w:tbl>
    <w:p w14:paraId="580BB7A1" w14:textId="77777777" w:rsidR="00B567AC" w:rsidRPr="00541F96" w:rsidRDefault="00B567AC" w:rsidP="00B567AC">
      <w:pPr>
        <w:spacing w:line="360" w:lineRule="auto"/>
        <w:jc w:val="both"/>
        <w:rPr>
          <w:rFonts w:ascii="Arial" w:eastAsia="Calibri" w:hAnsi="Arial" w:cs="Arial"/>
          <w:color w:val="BF8F00"/>
          <w:sz w:val="22"/>
          <w:szCs w:val="22"/>
          <w:lang w:val="es-ES" w:eastAsia="en-US"/>
        </w:rPr>
      </w:pPr>
    </w:p>
    <w:p w14:paraId="54908523" w14:textId="71355F9B" w:rsidR="00B567AC" w:rsidRPr="00A33BBE" w:rsidRDefault="00B567AC" w:rsidP="00B567AC">
      <w:pPr>
        <w:spacing w:line="360" w:lineRule="auto"/>
        <w:jc w:val="both"/>
        <w:rPr>
          <w:rFonts w:ascii="Arial" w:hAnsi="Arial" w:cs="Arial"/>
          <w:bCs/>
          <w:color w:val="000000" w:themeColor="text1"/>
          <w:sz w:val="22"/>
          <w:szCs w:val="22"/>
          <w:lang w:eastAsia="es-CO"/>
        </w:rPr>
      </w:pPr>
      <w:r w:rsidRPr="00A33BBE">
        <w:rPr>
          <w:rFonts w:ascii="Arial" w:hAnsi="Arial" w:cs="Arial"/>
          <w:b/>
          <w:iCs/>
          <w:color w:val="000000" w:themeColor="text1"/>
          <w:sz w:val="22"/>
          <w:szCs w:val="22"/>
          <w:lang w:eastAsia="es-CO"/>
        </w:rPr>
        <w:t>Multa = $0 + [(</w:t>
      </w:r>
      <w:r w:rsidR="007B3653">
        <w:rPr>
          <w:rFonts w:ascii="Arial" w:hAnsi="Arial" w:cs="Arial"/>
          <w:b/>
          <w:iCs/>
          <w:color w:val="000000" w:themeColor="text1"/>
          <w:sz w:val="22"/>
          <w:szCs w:val="22"/>
          <w:lang w:eastAsia="es-CO"/>
        </w:rPr>
        <w:t>4</w:t>
      </w:r>
      <w:r w:rsidRPr="00A33BBE">
        <w:rPr>
          <w:rFonts w:ascii="Arial" w:hAnsi="Arial" w:cs="Arial"/>
          <w:b/>
          <w:iCs/>
          <w:color w:val="000000" w:themeColor="text1"/>
          <w:sz w:val="22"/>
          <w:szCs w:val="22"/>
          <w:lang w:eastAsia="es-CO"/>
        </w:rPr>
        <w:t xml:space="preserve"> * $47.103.615) × (1+</w:t>
      </w:r>
      <w:r w:rsidR="007B3653">
        <w:rPr>
          <w:rFonts w:ascii="Arial" w:hAnsi="Arial" w:cs="Arial"/>
          <w:b/>
          <w:iCs/>
          <w:color w:val="000000" w:themeColor="text1"/>
          <w:sz w:val="22"/>
          <w:szCs w:val="22"/>
          <w:lang w:eastAsia="es-CO"/>
        </w:rPr>
        <w:t>0</w:t>
      </w:r>
      <w:r w:rsidRPr="00A33BBE">
        <w:rPr>
          <w:rFonts w:ascii="Arial" w:hAnsi="Arial" w:cs="Arial"/>
          <w:b/>
          <w:iCs/>
          <w:color w:val="000000" w:themeColor="text1"/>
          <w:sz w:val="22"/>
          <w:szCs w:val="22"/>
          <w:lang w:eastAsia="es-CO"/>
        </w:rPr>
        <w:t>) + 0] *0,25</w:t>
      </w:r>
    </w:p>
    <w:p w14:paraId="47506DE6" w14:textId="77777777" w:rsidR="00B567AC" w:rsidRPr="00A33BBE" w:rsidRDefault="00B567AC" w:rsidP="00B567AC">
      <w:pPr>
        <w:spacing w:line="360" w:lineRule="auto"/>
        <w:jc w:val="both"/>
        <w:rPr>
          <w:rFonts w:ascii="Arial" w:hAnsi="Arial" w:cs="Arial"/>
          <w:bCs/>
          <w:color w:val="000000" w:themeColor="text1"/>
          <w:sz w:val="22"/>
          <w:szCs w:val="22"/>
          <w:lang w:eastAsia="es-CO"/>
        </w:rPr>
      </w:pPr>
    </w:p>
    <w:p w14:paraId="7394F6C1" w14:textId="7E2444C8" w:rsidR="00B567AC" w:rsidRPr="00A33BBE" w:rsidRDefault="00B567AC" w:rsidP="00B567AC">
      <w:pPr>
        <w:spacing w:line="360" w:lineRule="auto"/>
        <w:jc w:val="both"/>
        <w:rPr>
          <w:rFonts w:ascii="Arial" w:eastAsia="Arial" w:hAnsi="Arial" w:cs="Arial"/>
          <w:b/>
          <w:bCs/>
          <w:color w:val="000000" w:themeColor="text1"/>
          <w:sz w:val="22"/>
          <w:szCs w:val="22"/>
        </w:rPr>
      </w:pPr>
      <w:r w:rsidRPr="00A33BBE">
        <w:rPr>
          <w:rFonts w:ascii="Arial" w:eastAsia="Calibri" w:hAnsi="Arial" w:cs="Arial"/>
          <w:b/>
          <w:iCs/>
          <w:color w:val="000000"/>
          <w:sz w:val="22"/>
          <w:szCs w:val="22"/>
          <w:lang w:eastAsia="es-CO"/>
        </w:rPr>
        <w:t xml:space="preserve">Multa = </w:t>
      </w:r>
      <w:r w:rsidR="007B3653" w:rsidRPr="007B3653">
        <w:rPr>
          <w:rFonts w:ascii="Arial" w:eastAsia="Calibri" w:hAnsi="Arial" w:cs="Arial"/>
          <w:b/>
          <w:iCs/>
          <w:color w:val="000000"/>
          <w:sz w:val="22"/>
          <w:szCs w:val="22"/>
          <w:lang w:eastAsia="es-CO"/>
        </w:rPr>
        <w:t xml:space="preserve">CUARENTA Y SIETE MILLONES CIENTO TRES MIL SEISCIENTOS QUINCE </w:t>
      </w:r>
      <w:r w:rsidRPr="00A33BBE">
        <w:rPr>
          <w:rFonts w:ascii="Arial" w:eastAsia="Calibri" w:hAnsi="Arial" w:cs="Arial"/>
          <w:b/>
          <w:iCs/>
          <w:color w:val="000000"/>
          <w:sz w:val="22"/>
          <w:szCs w:val="22"/>
          <w:lang w:eastAsia="es-CO"/>
        </w:rPr>
        <w:t>PESOS MONEDA CORRIENTE (</w:t>
      </w:r>
      <w:r w:rsidR="007B3653" w:rsidRPr="007B3653">
        <w:rPr>
          <w:rFonts w:ascii="Arial" w:eastAsia="Calibri" w:hAnsi="Arial" w:cs="Arial"/>
          <w:b/>
          <w:iCs/>
          <w:color w:val="000000"/>
          <w:sz w:val="22"/>
          <w:szCs w:val="22"/>
          <w:lang w:eastAsia="es-CO"/>
        </w:rPr>
        <w:t>$ 47.103.615</w:t>
      </w:r>
      <w:r w:rsidRPr="00A33BBE">
        <w:rPr>
          <w:rFonts w:ascii="Arial" w:eastAsia="Calibri" w:hAnsi="Arial" w:cs="Arial"/>
          <w:b/>
          <w:iCs/>
          <w:color w:val="000000"/>
          <w:sz w:val="22"/>
          <w:szCs w:val="22"/>
          <w:lang w:eastAsia="es-CO"/>
        </w:rPr>
        <w:t>).</w:t>
      </w:r>
    </w:p>
    <w:p w14:paraId="34CB4107" w14:textId="77777777" w:rsidR="00B567AC" w:rsidRPr="00A33BBE" w:rsidRDefault="00B567AC" w:rsidP="00B567AC">
      <w:pPr>
        <w:spacing w:line="360" w:lineRule="auto"/>
        <w:jc w:val="both"/>
        <w:rPr>
          <w:rFonts w:ascii="Arial" w:eastAsia="Calibri" w:hAnsi="Arial" w:cs="Arial"/>
          <w:sz w:val="22"/>
          <w:szCs w:val="22"/>
          <w:lang w:eastAsia="en-US"/>
        </w:rPr>
      </w:pPr>
    </w:p>
    <w:p w14:paraId="748A6735" w14:textId="77777777" w:rsidR="00B567AC" w:rsidRPr="00A33BBE" w:rsidRDefault="00B567AC" w:rsidP="00B567AC">
      <w:pPr>
        <w:spacing w:line="360" w:lineRule="auto"/>
        <w:jc w:val="both"/>
        <w:rPr>
          <w:rFonts w:ascii="Arial" w:eastAsia="Calibri" w:hAnsi="Arial" w:cs="Arial"/>
          <w:sz w:val="22"/>
          <w:szCs w:val="22"/>
          <w:lang w:val="es-ES" w:eastAsia="en-US"/>
        </w:rPr>
      </w:pPr>
      <w:r w:rsidRPr="00A33BBE">
        <w:rPr>
          <w:rFonts w:ascii="Arial" w:eastAsia="Calibri" w:hAnsi="Arial" w:cs="Arial"/>
          <w:sz w:val="22"/>
          <w:szCs w:val="22"/>
          <w:lang w:val="es-ES" w:eastAsia="en-US"/>
        </w:rPr>
        <w:t>En concordancia con el artículo 313 de la Ley 2294 de 2023, que establece:</w:t>
      </w:r>
    </w:p>
    <w:p w14:paraId="7CA648E6" w14:textId="77777777" w:rsidR="00B567AC" w:rsidRPr="00A33BBE" w:rsidRDefault="00B567AC" w:rsidP="00B567AC">
      <w:pPr>
        <w:spacing w:line="360" w:lineRule="auto"/>
        <w:jc w:val="both"/>
        <w:rPr>
          <w:rFonts w:ascii="Arial" w:eastAsia="Calibri" w:hAnsi="Arial" w:cs="Arial"/>
          <w:sz w:val="22"/>
          <w:szCs w:val="22"/>
          <w:lang w:val="es-ES" w:eastAsia="en-US"/>
        </w:rPr>
      </w:pPr>
    </w:p>
    <w:p w14:paraId="12478815"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5D3C5017" w14:textId="77777777" w:rsidR="00B567AC" w:rsidRPr="00A33BBE" w:rsidRDefault="00B567AC" w:rsidP="00B567AC">
      <w:pPr>
        <w:spacing w:line="360" w:lineRule="auto"/>
        <w:jc w:val="both"/>
        <w:rPr>
          <w:rFonts w:ascii="Arial" w:eastAsia="Arial" w:hAnsi="Arial" w:cs="Arial"/>
          <w:bCs/>
          <w:i/>
          <w:color w:val="000000" w:themeColor="text1"/>
          <w:sz w:val="22"/>
          <w:szCs w:val="22"/>
        </w:rPr>
      </w:pPr>
    </w:p>
    <w:p w14:paraId="6DD9609D"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75C5435" w14:textId="77777777" w:rsidR="00B567AC" w:rsidRPr="00A33BBE" w:rsidRDefault="00B567AC" w:rsidP="00B567AC">
      <w:pPr>
        <w:spacing w:line="360" w:lineRule="auto"/>
        <w:jc w:val="both"/>
        <w:rPr>
          <w:rFonts w:ascii="Arial" w:eastAsia="Arial" w:hAnsi="Arial" w:cs="Arial"/>
          <w:bCs/>
          <w:i/>
          <w:color w:val="000000" w:themeColor="text1"/>
          <w:sz w:val="22"/>
          <w:szCs w:val="22"/>
        </w:rPr>
      </w:pPr>
    </w:p>
    <w:p w14:paraId="3C1741C2"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A33BBE">
        <w:rPr>
          <w:rFonts w:ascii="Arial" w:eastAsia="Arial" w:hAnsi="Arial" w:cs="Arial"/>
          <w:bCs/>
          <w:i/>
          <w:color w:val="000000" w:themeColor="text1"/>
          <w:sz w:val="22"/>
          <w:szCs w:val="22"/>
        </w:rPr>
        <w:br/>
      </w:r>
    </w:p>
    <w:p w14:paraId="63427469" w14:textId="77777777" w:rsidR="00B567AC" w:rsidRDefault="00B567AC" w:rsidP="00B567AC">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3490E47B" w14:textId="77777777" w:rsidR="009158CB" w:rsidRPr="00B64EA1" w:rsidRDefault="009158CB" w:rsidP="00B567AC">
      <w:pPr>
        <w:spacing w:line="360" w:lineRule="auto"/>
        <w:jc w:val="both"/>
        <w:rPr>
          <w:rFonts w:ascii="Arial" w:hAnsi="Arial" w:cs="Arial"/>
          <w:sz w:val="22"/>
          <w:szCs w:val="22"/>
        </w:rPr>
      </w:pPr>
    </w:p>
    <w:p w14:paraId="0778BE2F" w14:textId="77777777" w:rsidR="00B567AC" w:rsidRPr="005109DB" w:rsidRDefault="00000000" w:rsidP="00B567AC">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3E24C2FA" w14:textId="77777777" w:rsidR="00B567AC" w:rsidRPr="00B64EA1" w:rsidRDefault="00B567AC" w:rsidP="00B567AC">
      <w:pPr>
        <w:spacing w:line="360" w:lineRule="auto"/>
        <w:jc w:val="center"/>
        <w:rPr>
          <w:rFonts w:ascii="Arial" w:eastAsia="Cambria Math" w:hAnsi="Arial" w:cs="Arial"/>
          <w:sz w:val="22"/>
          <w:szCs w:val="22"/>
        </w:rPr>
      </w:pPr>
    </w:p>
    <w:p w14:paraId="2358C99D" w14:textId="2B96D598" w:rsidR="00B567AC" w:rsidRPr="005109DB" w:rsidRDefault="00000000" w:rsidP="00B567AC">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eastAsia="Calibri" w:hAnsi="Cambria Math" w:cs="Arial"/>
              <w:color w:val="000000"/>
              <w:sz w:val="22"/>
              <w:szCs w:val="22"/>
              <w:lang w:eastAsia="es-CO"/>
            </w:rPr>
            <m:t>47.103.615</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203B48E1" w14:textId="77777777" w:rsidR="00B567AC" w:rsidRPr="00B64EA1" w:rsidRDefault="00B567AC" w:rsidP="00B567AC">
      <w:pPr>
        <w:spacing w:line="360" w:lineRule="auto"/>
        <w:jc w:val="center"/>
        <w:rPr>
          <w:rFonts w:ascii="Arial" w:eastAsia="Cambria Math" w:hAnsi="Arial" w:cs="Arial"/>
          <w:color w:val="000000" w:themeColor="text1"/>
          <w:sz w:val="22"/>
          <w:szCs w:val="22"/>
        </w:rPr>
      </w:pPr>
    </w:p>
    <w:p w14:paraId="1D67A619" w14:textId="0F6E671D" w:rsidR="00B567AC" w:rsidRPr="003F38FD" w:rsidRDefault="00B567AC" w:rsidP="00B567AC">
      <w:pPr>
        <w:spacing w:line="360" w:lineRule="auto"/>
        <w:jc w:val="center"/>
        <w:rPr>
          <w:rFonts w:ascii="Arial" w:eastAsia="Arial" w:hAnsi="Arial" w:cs="Arial"/>
          <w:bCs/>
          <w:color w:val="FF0000"/>
          <w:sz w:val="22"/>
          <w:szCs w:val="22"/>
          <w:lang w:val="en-US"/>
        </w:rPr>
      </w:pPr>
      <w:proofErr w:type="spellStart"/>
      <w:r w:rsidRPr="003F38FD">
        <w:rPr>
          <w:rFonts w:ascii="Arial" w:eastAsia="Arial" w:hAnsi="Arial" w:cs="Arial"/>
          <w:b/>
          <w:color w:val="000000" w:themeColor="text1"/>
          <w:sz w:val="22"/>
          <w:szCs w:val="22"/>
          <w:lang w:val="en-US"/>
        </w:rPr>
        <w:t>Multa</w:t>
      </w:r>
      <w:proofErr w:type="spellEnd"/>
      <w:r w:rsidRPr="003F38FD">
        <w:rPr>
          <w:rFonts w:ascii="Arial" w:eastAsia="Arial" w:hAnsi="Arial" w:cs="Arial"/>
          <w:b/>
          <w:color w:val="000000" w:themeColor="text1"/>
          <w:sz w:val="22"/>
          <w:szCs w:val="22"/>
          <w:lang w:val="en-US"/>
        </w:rPr>
        <w:t xml:space="preserve"> UVB = </w:t>
      </w:r>
      <w:r w:rsidR="007B3653" w:rsidRPr="007B3653">
        <w:rPr>
          <w:rFonts w:ascii="Arial" w:hAnsi="Arial" w:cs="Arial"/>
          <w:b/>
          <w:bCs/>
          <w:sz w:val="22"/>
          <w:szCs w:val="22"/>
        </w:rPr>
        <w:t>4.077,53</w:t>
      </w:r>
      <w:r w:rsidRPr="003F38FD">
        <w:rPr>
          <w:rFonts w:ascii="Arial" w:eastAsia="Arial" w:hAnsi="Arial" w:cs="Arial"/>
          <w:b/>
          <w:color w:val="000000" w:themeColor="text1"/>
          <w:sz w:val="22"/>
          <w:szCs w:val="22"/>
          <w:lang w:val="en-US"/>
        </w:rPr>
        <w:t xml:space="preserve"> UVB</w:t>
      </w:r>
    </w:p>
    <w:p w14:paraId="7CFD5E4A" w14:textId="77777777" w:rsidR="00731B0E" w:rsidRPr="00222598" w:rsidRDefault="00731B0E" w:rsidP="00731B0E">
      <w:pPr>
        <w:pStyle w:val="Ttulo1"/>
        <w:numPr>
          <w:ilvl w:val="0"/>
          <w:numId w:val="8"/>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F1730B9" w14:textId="77777777" w:rsidR="00731B0E" w:rsidRPr="00222598" w:rsidRDefault="00731B0E" w:rsidP="00731B0E">
      <w:pPr>
        <w:spacing w:line="360" w:lineRule="auto"/>
        <w:contextualSpacing/>
        <w:jc w:val="both"/>
        <w:rPr>
          <w:rFonts w:ascii="Arial" w:hAnsi="Arial" w:cs="Arial"/>
          <w:sz w:val="22"/>
          <w:szCs w:val="22"/>
        </w:rPr>
      </w:pPr>
    </w:p>
    <w:p w14:paraId="57B4FC27" w14:textId="63F9EFA9" w:rsidR="00731B0E" w:rsidRPr="00222598" w:rsidRDefault="00731B0E" w:rsidP="00731B0E">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sociedad </w:t>
      </w:r>
      <w:r w:rsidRPr="007B3653">
        <w:rPr>
          <w:rFonts w:ascii="Arial" w:hAnsi="Arial" w:cs="Arial"/>
          <w:b/>
          <w:bCs/>
          <w:sz w:val="22"/>
          <w:szCs w:val="22"/>
        </w:rPr>
        <w:t>OKA ASESORÍAS ESTUDIOS VIAJES Y TURISMO S.A.S</w:t>
      </w:r>
      <w:r w:rsidRPr="00222598">
        <w:rPr>
          <w:rFonts w:ascii="Arial" w:hAnsi="Arial" w:cs="Arial"/>
          <w:sz w:val="22"/>
          <w:szCs w:val="22"/>
        </w:rPr>
        <w:t xml:space="preserve">, identificada con NIT 900.604.675-9, una sanción pecuniaria por un valor de </w:t>
      </w:r>
      <w:r w:rsidR="007B3653" w:rsidRPr="007B3653">
        <w:rPr>
          <w:rFonts w:ascii="Arial" w:eastAsia="Calibri" w:hAnsi="Arial" w:cs="Arial"/>
          <w:b/>
          <w:iCs/>
          <w:color w:val="000000"/>
          <w:sz w:val="22"/>
          <w:szCs w:val="22"/>
          <w:lang w:eastAsia="es-CO"/>
        </w:rPr>
        <w:t xml:space="preserve">CUARENTA Y SIETE MILLONES CIENTO TRES MIL SEISCIENTOS QUINCE </w:t>
      </w:r>
      <w:r w:rsidR="007B3653" w:rsidRPr="00A33BBE">
        <w:rPr>
          <w:rFonts w:ascii="Arial" w:eastAsia="Calibri" w:hAnsi="Arial" w:cs="Arial"/>
          <w:b/>
          <w:iCs/>
          <w:color w:val="000000"/>
          <w:sz w:val="22"/>
          <w:szCs w:val="22"/>
          <w:lang w:eastAsia="es-CO"/>
        </w:rPr>
        <w:t>PESOS MONEDA CORRIENTE (</w:t>
      </w:r>
      <w:r w:rsidR="007B3653" w:rsidRPr="007B3653">
        <w:rPr>
          <w:rFonts w:ascii="Arial" w:eastAsia="Calibri" w:hAnsi="Arial" w:cs="Arial"/>
          <w:b/>
          <w:iCs/>
          <w:color w:val="000000"/>
          <w:sz w:val="22"/>
          <w:szCs w:val="22"/>
          <w:lang w:eastAsia="es-CO"/>
        </w:rPr>
        <w:t>$ 47.103.615</w:t>
      </w:r>
      <w:r w:rsidR="007B3653" w:rsidRPr="00A33BBE">
        <w:rPr>
          <w:rFonts w:ascii="Arial" w:eastAsia="Calibri" w:hAnsi="Arial" w:cs="Arial"/>
          <w:b/>
          <w:iCs/>
          <w:color w:val="000000"/>
          <w:sz w:val="22"/>
          <w:szCs w:val="22"/>
          <w:lang w:eastAsia="es-CO"/>
        </w:rPr>
        <w:t>)</w:t>
      </w:r>
      <w:r w:rsidRPr="00222598">
        <w:rPr>
          <w:rFonts w:ascii="Arial" w:hAnsi="Arial" w:cs="Arial"/>
          <w:sz w:val="22"/>
          <w:szCs w:val="22"/>
        </w:rPr>
        <w:t>, equivalentes a</w:t>
      </w:r>
      <w:r w:rsidR="007B3653" w:rsidRPr="007B3653">
        <w:rPr>
          <w:rFonts w:ascii="Arial" w:hAnsi="Arial" w:cs="Arial"/>
          <w:sz w:val="22"/>
          <w:szCs w:val="22"/>
        </w:rPr>
        <w:t xml:space="preserve"> </w:t>
      </w:r>
      <w:r w:rsidR="007B3653" w:rsidRPr="007B3653">
        <w:rPr>
          <w:rFonts w:ascii="Arial" w:hAnsi="Arial" w:cs="Arial"/>
          <w:b/>
          <w:bCs/>
          <w:sz w:val="22"/>
          <w:szCs w:val="22"/>
        </w:rPr>
        <w:t>4.077,53</w:t>
      </w:r>
      <w:r w:rsidRPr="007B3653">
        <w:rPr>
          <w:rFonts w:ascii="Arial" w:hAnsi="Arial" w:cs="Arial"/>
          <w:b/>
          <w:bCs/>
          <w:sz w:val="22"/>
          <w:szCs w:val="22"/>
        </w:rPr>
        <w:t xml:space="preserve"> UVB</w:t>
      </w:r>
      <w:r w:rsidRPr="00222598">
        <w:rPr>
          <w:rFonts w:ascii="Arial" w:hAnsi="Arial" w:cs="Arial"/>
          <w:sz w:val="22"/>
          <w:szCs w:val="22"/>
        </w:rPr>
        <w:t xml:space="preserve"> de acuerdo con la aplicación del modelo matemático de la Resolución MAVDT 2086 de 2010, por las infracciones señaladas en el Auto 04245 del 23 de noviembre de 2020.</w:t>
      </w:r>
    </w:p>
    <w:p w14:paraId="553A40EE" w14:textId="77777777" w:rsidR="00731B0E" w:rsidRPr="00222598" w:rsidRDefault="00731B0E" w:rsidP="00731B0E">
      <w:pPr>
        <w:autoSpaceDE w:val="0"/>
        <w:autoSpaceDN w:val="0"/>
        <w:adjustRightInd w:val="0"/>
        <w:spacing w:line="360" w:lineRule="auto"/>
        <w:jc w:val="both"/>
        <w:rPr>
          <w:rFonts w:ascii="Arial" w:hAnsi="Arial" w:cs="Arial"/>
          <w:sz w:val="22"/>
          <w:szCs w:val="22"/>
        </w:rPr>
      </w:pPr>
    </w:p>
    <w:p w14:paraId="36D9BF5B" w14:textId="77777777" w:rsidR="00731B0E" w:rsidRDefault="00731B0E" w:rsidP="00731B0E">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4628407B" w14:textId="77777777" w:rsidR="00574B16" w:rsidRPr="003F38FD" w:rsidRDefault="00574B16" w:rsidP="00AC53CB">
      <w:pPr>
        <w:tabs>
          <w:tab w:val="left" w:pos="567"/>
        </w:tabs>
        <w:rPr>
          <w:rFonts w:ascii="Arial" w:hAnsi="Arial" w:cs="Arial"/>
          <w:sz w:val="23"/>
          <w:szCs w:val="23"/>
          <w:lang w:val="en-US"/>
        </w:rPr>
      </w:pPr>
    </w:p>
    <w:p w14:paraId="4628407C" w14:textId="77777777" w:rsidR="006B377C" w:rsidRPr="003F38FD" w:rsidRDefault="006B377C" w:rsidP="00AC53CB">
      <w:pPr>
        <w:tabs>
          <w:tab w:val="left" w:pos="567"/>
        </w:tabs>
        <w:rPr>
          <w:rFonts w:ascii="Arial" w:hAnsi="Arial" w:cs="Arial"/>
          <w:sz w:val="23"/>
          <w:szCs w:val="23"/>
          <w:lang w:val="en-US"/>
        </w:rPr>
      </w:pPr>
    </w:p>
    <w:p w14:paraId="4628407D" w14:textId="77777777" w:rsidR="00AC53CB" w:rsidRPr="003F38FD" w:rsidRDefault="00AC53CB" w:rsidP="00AC53CB">
      <w:pPr>
        <w:tabs>
          <w:tab w:val="left" w:pos="567"/>
        </w:tabs>
        <w:rPr>
          <w:rFonts w:ascii="Arial" w:hAnsi="Arial" w:cs="Arial"/>
          <w:lang w:val="en-US"/>
        </w:rPr>
        <w:sectPr w:rsidR="00AC53CB" w:rsidRPr="003F38FD" w:rsidSect="009A0F0C">
          <w:type w:val="continuous"/>
          <w:pgSz w:w="12240" w:h="15840" w:code="1"/>
          <w:pgMar w:top="2268" w:right="1418" w:bottom="2268" w:left="1418" w:header="0" w:footer="0" w:gutter="0"/>
          <w:cols w:space="708"/>
          <w:formProt w:val="0"/>
          <w:docGrid w:linePitch="360"/>
        </w:sectPr>
      </w:pPr>
    </w:p>
    <w:p w14:paraId="4628407E" w14:textId="77777777" w:rsidR="00AC53CB" w:rsidRDefault="00AC53CB" w:rsidP="00AC53CB">
      <w:pPr>
        <w:tabs>
          <w:tab w:val="left" w:pos="567"/>
        </w:tabs>
        <w:rPr>
          <w:rFonts w:ascii="Arial" w:hAnsi="Arial" w:cs="Arial"/>
          <w:sz w:val="22"/>
          <w:szCs w:val="22"/>
        </w:rPr>
      </w:pPr>
      <w:bookmarkStart w:id="7" w:name="gdocs_firma"/>
      <w:bookmarkEnd w:id="7"/>
    </w:p>
    <w:p w14:paraId="4628407F" w14:textId="77777777" w:rsidR="00AC53CB" w:rsidRPr="00D04F79" w:rsidRDefault="00BF24C8" w:rsidP="00AC53CB">
      <w:pPr>
        <w:rPr>
          <w:rFonts w:ascii="Arial" w:hAnsi="Arial" w:cs="Arial"/>
          <w:b/>
        </w:rPr>
      </w:pPr>
      <w:bookmarkStart w:id="8" w:name="gdocs_nomfir"/>
      <w:r w:rsidRPr="00D04F79">
        <w:rPr>
          <w:rFonts w:ascii="Arial" w:hAnsi="Arial" w:cs="Arial"/>
          <w:b/>
        </w:rPr>
        <w:t>NOMBRE DEL REMITENTE</w:t>
      </w:r>
      <w:bookmarkEnd w:id="8"/>
    </w:p>
    <w:p w14:paraId="46284080" w14:textId="77777777" w:rsidR="00AC53CB" w:rsidRDefault="00BF24C8" w:rsidP="00AC53CB">
      <w:pPr>
        <w:rPr>
          <w:rFonts w:ascii="Arial" w:hAnsi="Arial" w:cs="Arial"/>
          <w:b/>
        </w:rPr>
      </w:pPr>
      <w:bookmarkStart w:id="9" w:name="dependencia"/>
      <w:r>
        <w:rPr>
          <w:rFonts w:ascii="Arial" w:hAnsi="Arial" w:cs="Arial"/>
          <w:b/>
        </w:rPr>
        <w:t>DEPENDENCIA</w:t>
      </w:r>
      <w:bookmarkEnd w:id="9"/>
    </w:p>
    <w:p w14:paraId="46284081" w14:textId="77777777" w:rsidR="00AC53CB" w:rsidRDefault="00AC53CB" w:rsidP="00AC53CB">
      <w:pPr>
        <w:rPr>
          <w:rFonts w:ascii="Arial" w:hAnsi="Arial" w:cs="Arial"/>
          <w:sz w:val="22"/>
          <w:szCs w:val="22"/>
          <w:lang w:val="es-ES"/>
        </w:rPr>
      </w:pPr>
    </w:p>
    <w:p w14:paraId="46284082" w14:textId="77777777" w:rsidR="00AC53CB" w:rsidRDefault="00AC53CB" w:rsidP="00AC53CB">
      <w:pPr>
        <w:rPr>
          <w:rFonts w:ascii="Arial" w:hAnsi="Arial" w:cs="Arial"/>
          <w:sz w:val="22"/>
          <w:szCs w:val="22"/>
          <w:lang w:val="es-ES"/>
        </w:rPr>
        <w:sectPr w:rsidR="00AC53CB" w:rsidSect="009A0F0C">
          <w:type w:val="continuous"/>
          <w:pgSz w:w="12240" w:h="15840" w:code="1"/>
          <w:pgMar w:top="2268" w:right="1418" w:bottom="2268" w:left="1418" w:header="0" w:footer="0" w:gutter="0"/>
          <w:cols w:space="708"/>
          <w:docGrid w:linePitch="360"/>
        </w:sectPr>
      </w:pPr>
    </w:p>
    <w:p w14:paraId="46284083" w14:textId="77777777" w:rsidR="00AC53CB" w:rsidRDefault="00BF24C8" w:rsidP="00AC53CB">
      <w:pPr>
        <w:rPr>
          <w:rFonts w:ascii="Arial" w:hAnsi="Arial" w:cs="Arial"/>
          <w:i/>
          <w:sz w:val="16"/>
          <w:szCs w:val="16"/>
        </w:rPr>
      </w:pPr>
      <w:bookmarkStart w:id="10" w:name="word_traza"/>
      <w:r>
        <w:rPr>
          <w:rFonts w:ascii="Arial" w:hAnsi="Arial" w:cs="Arial"/>
          <w:i/>
          <w:sz w:val="16"/>
          <w:szCs w:val="16"/>
        </w:rPr>
        <w:t>Traza</w:t>
      </w:r>
      <w:bookmarkEnd w:id="10"/>
    </w:p>
    <w:p w14:paraId="46284084" w14:textId="77777777" w:rsidR="00F45805" w:rsidRDefault="00F45805" w:rsidP="00AC53CB">
      <w:pPr>
        <w:rPr>
          <w:rFonts w:ascii="Arial" w:hAnsi="Arial" w:cs="Arial"/>
          <w:i/>
          <w:sz w:val="16"/>
          <w:szCs w:val="16"/>
        </w:rPr>
      </w:pPr>
    </w:p>
    <w:p w14:paraId="46284085" w14:textId="77777777" w:rsidR="00AC53CB" w:rsidRDefault="00AC53CB" w:rsidP="00AC53CB">
      <w:pPr>
        <w:rPr>
          <w:rFonts w:ascii="Arial" w:hAnsi="Arial" w:cs="Arial"/>
          <w:i/>
          <w:sz w:val="16"/>
          <w:szCs w:val="16"/>
        </w:rPr>
        <w:sectPr w:rsidR="00AC53CB" w:rsidSect="009A0F0C">
          <w:type w:val="continuous"/>
          <w:pgSz w:w="12240" w:h="15840" w:code="1"/>
          <w:pgMar w:top="2268" w:right="1418" w:bottom="2268" w:left="1418" w:header="0" w:footer="0" w:gutter="0"/>
          <w:cols w:space="708"/>
          <w:docGrid w:linePitch="360"/>
        </w:sectPr>
      </w:pPr>
    </w:p>
    <w:p w14:paraId="46284086" w14:textId="77777777" w:rsidR="00AC53CB" w:rsidRPr="006D0675" w:rsidRDefault="00AC53CB" w:rsidP="00AC53CB">
      <w:pPr>
        <w:rPr>
          <w:rFonts w:ascii="Arial" w:hAnsi="Arial" w:cs="Arial"/>
          <w:i/>
          <w:sz w:val="22"/>
          <w:szCs w:val="22"/>
        </w:rPr>
      </w:pPr>
    </w:p>
    <w:sectPr w:rsidR="00AC53CB"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FDF50" w14:textId="77777777" w:rsidR="00FF3D04" w:rsidRDefault="00FF3D04">
      <w:r>
        <w:separator/>
      </w:r>
    </w:p>
  </w:endnote>
  <w:endnote w:type="continuationSeparator" w:id="0">
    <w:p w14:paraId="05FE4075" w14:textId="77777777" w:rsidR="00FF3D04" w:rsidRDefault="00FF3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091" w14:textId="77777777" w:rsidR="00574B16" w:rsidRDefault="00BF24C8">
    <w:pPr>
      <w:pStyle w:val="Piedepgina"/>
      <w:jc w:val="right"/>
    </w:pPr>
    <w:r>
      <w:fldChar w:fldCharType="begin"/>
    </w:r>
    <w:r>
      <w:instrText>PAGE   \* MERGEFORMAT</w:instrText>
    </w:r>
    <w:r>
      <w:fldChar w:fldCharType="separate"/>
    </w:r>
    <w:r w:rsidR="00731B0E" w:rsidRPr="00731B0E">
      <w:rPr>
        <w:noProof/>
        <w:lang w:val="es-ES"/>
      </w:rPr>
      <w:t>26</w:t>
    </w:r>
    <w:r>
      <w:fldChar w:fldCharType="end"/>
    </w:r>
  </w:p>
  <w:p w14:paraId="46284092" w14:textId="77777777" w:rsidR="00AC53CB" w:rsidRPr="00D5747F" w:rsidRDefault="00AC53CB"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C3A9F" w14:paraId="46284095" w14:textId="77777777">
      <w:trPr>
        <w:trHeight w:val="1320"/>
      </w:trPr>
      <w:tc>
        <w:tcPr>
          <w:tcW w:w="4824" w:type="dxa"/>
          <w:tcMar>
            <w:top w:w="0" w:type="dxa"/>
            <w:left w:w="0" w:type="dxa"/>
            <w:bottom w:w="0" w:type="dxa"/>
            <w:right w:w="0" w:type="dxa"/>
          </w:tcMar>
          <w:vAlign w:val="center"/>
        </w:tcPr>
        <w:p w14:paraId="46284093" w14:textId="77777777" w:rsidR="009C3A9F" w:rsidRDefault="00BF24C8">
          <w:pPr>
            <w:pStyle w:val="Normal1"/>
          </w:pPr>
          <w:r>
            <w:fldChar w:fldCharType="begin"/>
          </w:r>
          <w:r>
            <w:instrText xml:space="preserve"> INCLUDEPICTURE  "ooxWord://media/image1.JPEG" \* MERGEFORMATINET </w:instrText>
          </w:r>
          <w:r>
            <w:fldChar w:fldCharType="separate"/>
          </w:r>
          <w:r w:rsidR="005E7FD1">
            <w:fldChar w:fldCharType="begin"/>
          </w:r>
          <w:r w:rsidR="005E7FD1">
            <w:instrText xml:space="preserve"> INCLUDEPICTURE  "ooxWord://media/image1.JPEG" \* MERGEFORMATINET </w:instrText>
          </w:r>
          <w:r w:rsidR="005E7FD1">
            <w:fldChar w:fldCharType="separate"/>
          </w:r>
          <w:r w:rsidR="00386095">
            <w:fldChar w:fldCharType="begin"/>
          </w:r>
          <w:r w:rsidR="00386095">
            <w:instrText xml:space="preserve"> INCLUDEPICTURE  "ooxWord://media/image1.JPEG" \* MERGEFORMATINET </w:instrText>
          </w:r>
          <w:r w:rsidR="00386095">
            <w:fldChar w:fldCharType="separate"/>
          </w:r>
          <w:r w:rsidR="00BE4CD7">
            <w:fldChar w:fldCharType="begin"/>
          </w:r>
          <w:r w:rsidR="00BE4CD7">
            <w:instrText xml:space="preserve"> INCLUDEPICTURE  "ooxWord://media/image1.JPEG" \* MERGEFORMATINET </w:instrText>
          </w:r>
          <w:r w:rsidR="00BE4CD7">
            <w:fldChar w:fldCharType="separate"/>
          </w:r>
          <w:r w:rsidR="00BE4CD7">
            <w:fldChar w:fldCharType="begin"/>
          </w:r>
          <w:r w:rsidR="00BE4CD7">
            <w:instrText xml:space="preserve"> INCLUDEPICTURE  "ooxWord://media/image1.JPEG" \* MERGEFORMATINET </w:instrText>
          </w:r>
          <w:r w:rsidR="00BE4CD7">
            <w:fldChar w:fldCharType="separate"/>
          </w:r>
          <w:r w:rsidR="00E77D9F">
            <w:fldChar w:fldCharType="begin"/>
          </w:r>
          <w:r w:rsidR="00E77D9F">
            <w:instrText xml:space="preserve"> INCLUDEPICTURE  "ooxWord://media/image1.JPEG" \* MERGEFORMATINET </w:instrText>
          </w:r>
          <w:r w:rsidR="00E77D9F">
            <w:fldChar w:fldCharType="separate"/>
          </w:r>
          <w:r w:rsidR="0017133D">
            <w:fldChar w:fldCharType="begin"/>
          </w:r>
          <w:r w:rsidR="0017133D">
            <w:instrText xml:space="preserve"> INCLUDEPICTURE  "ooxWord://media/image1.JPEG" \* MERGEFORMATINET </w:instrText>
          </w:r>
          <w:r w:rsidR="0017133D">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E17E70">
            <w:pict w14:anchorId="46284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8pt">
                <v:imagedata r:id="rId1" r:href="rId2"/>
              </v:shape>
            </w:pict>
          </w:r>
          <w:r w:rsidR="00000000">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c>
        <w:tcPr>
          <w:tcW w:w="4560" w:type="dxa"/>
          <w:tcMar>
            <w:top w:w="0" w:type="dxa"/>
            <w:left w:w="0" w:type="dxa"/>
            <w:bottom w:w="0" w:type="dxa"/>
            <w:right w:w="0" w:type="dxa"/>
          </w:tcMar>
          <w:vAlign w:val="center"/>
        </w:tcPr>
        <w:p w14:paraId="46284094" w14:textId="77777777" w:rsidR="009C3A9F" w:rsidRDefault="00BF24C8">
          <w:pPr>
            <w:pStyle w:val="Normal1"/>
            <w:jc w:val="right"/>
          </w:pPr>
          <w:r>
            <w:fldChar w:fldCharType="begin"/>
          </w:r>
          <w:r>
            <w:instrText xml:space="preserve"> INCLUDEPICTURE  "ooxWord://media/image2.JPEG" \* MERGEFORMATINET </w:instrText>
          </w:r>
          <w:r>
            <w:fldChar w:fldCharType="separate"/>
          </w:r>
          <w:r w:rsidR="005E7FD1">
            <w:fldChar w:fldCharType="begin"/>
          </w:r>
          <w:r w:rsidR="005E7FD1">
            <w:instrText xml:space="preserve"> INCLUDEPICTURE  "ooxWord://media/image2.JPEG" \* MERGEFORMATINET </w:instrText>
          </w:r>
          <w:r w:rsidR="005E7FD1">
            <w:fldChar w:fldCharType="separate"/>
          </w:r>
          <w:r w:rsidR="00386095">
            <w:fldChar w:fldCharType="begin"/>
          </w:r>
          <w:r w:rsidR="00386095">
            <w:instrText xml:space="preserve"> INCLUDEPICTURE  "ooxWord://media/image2.JPEG" \* MERGEFORMATINET </w:instrText>
          </w:r>
          <w:r w:rsidR="00386095">
            <w:fldChar w:fldCharType="separate"/>
          </w:r>
          <w:r w:rsidR="00BE4CD7">
            <w:fldChar w:fldCharType="begin"/>
          </w:r>
          <w:r w:rsidR="00BE4CD7">
            <w:instrText xml:space="preserve"> INCLUDEPICTURE  "ooxWord://media/image2.JPEG" \* MERGEFORMATINET </w:instrText>
          </w:r>
          <w:r w:rsidR="00BE4CD7">
            <w:fldChar w:fldCharType="separate"/>
          </w:r>
          <w:r w:rsidR="00BE4CD7">
            <w:fldChar w:fldCharType="begin"/>
          </w:r>
          <w:r w:rsidR="00BE4CD7">
            <w:instrText xml:space="preserve"> INCLUDEPICTURE  "ooxWord://media/image2.JPEG" \* MERGEFORMATINET </w:instrText>
          </w:r>
          <w:r w:rsidR="00BE4CD7">
            <w:fldChar w:fldCharType="separate"/>
          </w:r>
          <w:r w:rsidR="00E77D9F">
            <w:fldChar w:fldCharType="begin"/>
          </w:r>
          <w:r w:rsidR="00E77D9F">
            <w:instrText xml:space="preserve"> INCLUDEPICTURE  "ooxWord://media/image2.JPEG" \* MERGEFORMATINET </w:instrText>
          </w:r>
          <w:r w:rsidR="00E77D9F">
            <w:fldChar w:fldCharType="separate"/>
          </w:r>
          <w:r w:rsidR="0017133D">
            <w:fldChar w:fldCharType="begin"/>
          </w:r>
          <w:r w:rsidR="0017133D">
            <w:instrText xml:space="preserve"> INCLUDEPICTURE  "ooxWord://media/image2.JPEG" \* MERGEFORMATINET </w:instrText>
          </w:r>
          <w:r w:rsidR="0017133D">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E17E70">
            <w:pict w14:anchorId="46284099">
              <v:shape id="_x0000_i1027" type="#_x0000_t75" style="width:125.5pt;height:64pt">
                <v:imagedata r:id="rId3" r:href="rId4"/>
              </v:shape>
            </w:pict>
          </w:r>
          <w:r w:rsidR="00000000">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r>
    <w:bookmarkEnd w:id="1"/>
  </w:tbl>
  <w:p w14:paraId="46284096" w14:textId="77777777" w:rsidR="009C3A9F" w:rsidRDefault="009C3A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D42F7" w14:textId="77777777" w:rsidR="00FF3D04" w:rsidRDefault="00FF3D04">
      <w:r>
        <w:separator/>
      </w:r>
    </w:p>
  </w:footnote>
  <w:footnote w:type="continuationSeparator" w:id="0">
    <w:p w14:paraId="3EB18C4E" w14:textId="77777777" w:rsidR="00FF3D04" w:rsidRDefault="00FF3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08D" w14:textId="77777777" w:rsidR="00AC53CB" w:rsidRPr="009A0F0C" w:rsidRDefault="00AC53CB"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C3A9F" w14:paraId="4628408F" w14:textId="77777777">
      <w:tc>
        <w:tcPr>
          <w:tcW w:w="9406" w:type="dxa"/>
          <w:tcMar>
            <w:top w:w="160" w:type="dxa"/>
            <w:left w:w="0" w:type="dxa"/>
            <w:bottom w:w="0" w:type="dxa"/>
            <w:right w:w="0" w:type="dxa"/>
          </w:tcMar>
        </w:tcPr>
        <w:p w14:paraId="4628408E" w14:textId="77777777" w:rsidR="009C3A9F" w:rsidRDefault="00BF24C8">
          <w:pPr>
            <w:pStyle w:val="Normal0"/>
            <w:jc w:val="center"/>
          </w:pPr>
          <w:r>
            <w:fldChar w:fldCharType="begin"/>
          </w:r>
          <w:r>
            <w:instrText xml:space="preserve"> INCLUDEPICTURE  "ooxWord://media/image1.JPEG" \* MERGEFORMATINET </w:instrText>
          </w:r>
          <w:r>
            <w:fldChar w:fldCharType="separate"/>
          </w:r>
          <w:r w:rsidR="005E7FD1">
            <w:fldChar w:fldCharType="begin"/>
          </w:r>
          <w:r w:rsidR="005E7FD1">
            <w:instrText xml:space="preserve"> INCLUDEPICTURE  "ooxWord://media/image1.JPEG" \* MERGEFORMATINET </w:instrText>
          </w:r>
          <w:r w:rsidR="005E7FD1">
            <w:fldChar w:fldCharType="separate"/>
          </w:r>
          <w:r w:rsidR="00386095">
            <w:fldChar w:fldCharType="begin"/>
          </w:r>
          <w:r w:rsidR="00386095">
            <w:instrText xml:space="preserve"> INCLUDEPICTURE  "ooxWord://media/image1.JPEG" \* MERGEFORMATINET </w:instrText>
          </w:r>
          <w:r w:rsidR="00386095">
            <w:fldChar w:fldCharType="separate"/>
          </w:r>
          <w:r w:rsidR="00BE4CD7">
            <w:fldChar w:fldCharType="begin"/>
          </w:r>
          <w:r w:rsidR="00BE4CD7">
            <w:instrText xml:space="preserve"> INCLUDEPICTURE  "ooxWord://media/image1.JPEG" \* MERGEFORMATINET </w:instrText>
          </w:r>
          <w:r w:rsidR="00BE4CD7">
            <w:fldChar w:fldCharType="separate"/>
          </w:r>
          <w:r w:rsidR="00BE4CD7">
            <w:fldChar w:fldCharType="begin"/>
          </w:r>
          <w:r w:rsidR="00BE4CD7">
            <w:instrText xml:space="preserve"> INCLUDEPICTURE  "ooxWord://media/image1.JPEG" \* MERGEFORMATINET </w:instrText>
          </w:r>
          <w:r w:rsidR="00BE4CD7">
            <w:fldChar w:fldCharType="separate"/>
          </w:r>
          <w:r w:rsidR="00E77D9F">
            <w:fldChar w:fldCharType="begin"/>
          </w:r>
          <w:r w:rsidR="00E77D9F">
            <w:instrText xml:space="preserve"> INCLUDEPICTURE  "ooxWord://media/image1.JPEG" \* MERGEFORMATINET </w:instrText>
          </w:r>
          <w:r w:rsidR="00E77D9F">
            <w:fldChar w:fldCharType="separate"/>
          </w:r>
          <w:r w:rsidR="0017133D">
            <w:fldChar w:fldCharType="begin"/>
          </w:r>
          <w:r w:rsidR="0017133D">
            <w:instrText xml:space="preserve"> INCLUDEPICTURE  "ooxWord://media/image1.JPEG" \* MERGEFORMATINET </w:instrText>
          </w:r>
          <w:r w:rsidR="0017133D">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E17E70">
            <w:pict w14:anchorId="46284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60pt">
                <v:imagedata r:id="rId1" r:href="rId2"/>
              </v:shape>
            </w:pict>
          </w:r>
          <w:r w:rsidR="00000000">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r>
    <w:bookmarkEnd w:id="0"/>
  </w:tbl>
  <w:p w14:paraId="46284090" w14:textId="77777777" w:rsidR="009C3A9F" w:rsidRDefault="009C3A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64F84"/>
    <w:multiLevelType w:val="multilevel"/>
    <w:tmpl w:val="9DA8C62A"/>
    <w:lvl w:ilvl="0">
      <w:start w:val="6"/>
      <w:numFmt w:val="decimal"/>
      <w:lvlText w:val="%1"/>
      <w:lvlJc w:val="left"/>
      <w:pPr>
        <w:ind w:left="360" w:hanging="360"/>
      </w:pPr>
      <w:rPr>
        <w:rFonts w:eastAsiaTheme="majorEastAsia" w:cs="Arial" w:hint="default"/>
      </w:rPr>
    </w:lvl>
    <w:lvl w:ilvl="1">
      <w:start w:val="1"/>
      <w:numFmt w:val="decimal"/>
      <w:lvlText w:val="%1.%2"/>
      <w:lvlJc w:val="left"/>
      <w:pPr>
        <w:ind w:left="360" w:hanging="360"/>
      </w:pPr>
      <w:rPr>
        <w:rFonts w:eastAsiaTheme="majorEastAsia" w:cs="Arial" w:hint="default"/>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1800" w:hanging="1800"/>
      </w:pPr>
      <w:rPr>
        <w:rFonts w:eastAsiaTheme="majorEastAsia" w:cs="Arial" w:hint="default"/>
      </w:rPr>
    </w:lvl>
  </w:abstractNum>
  <w:abstractNum w:abstractNumId="1"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2" w15:restartNumberingAfterBreak="0">
    <w:nsid w:val="1E9900EC"/>
    <w:multiLevelType w:val="hybridMultilevel"/>
    <w:tmpl w:val="6CE4E1C2"/>
    <w:lvl w:ilvl="0" w:tplc="0694CEC8">
      <w:start w:val="1"/>
      <w:numFmt w:val="decimal"/>
      <w:lvlText w:val="%1."/>
      <w:lvlJc w:val="left"/>
      <w:pPr>
        <w:ind w:left="720" w:hanging="360"/>
      </w:pPr>
      <w:rPr>
        <w:rFonts w:hint="default"/>
      </w:rPr>
    </w:lvl>
    <w:lvl w:ilvl="1" w:tplc="83EC5464">
      <w:start w:val="1"/>
      <w:numFmt w:val="lowerLetter"/>
      <w:lvlText w:val="%2."/>
      <w:lvlJc w:val="left"/>
      <w:pPr>
        <w:ind w:left="1440" w:hanging="360"/>
      </w:pPr>
    </w:lvl>
    <w:lvl w:ilvl="2" w:tplc="15B89BD2" w:tentative="1">
      <w:start w:val="1"/>
      <w:numFmt w:val="lowerRoman"/>
      <w:lvlText w:val="%3."/>
      <w:lvlJc w:val="right"/>
      <w:pPr>
        <w:ind w:left="2160" w:hanging="180"/>
      </w:pPr>
    </w:lvl>
    <w:lvl w:ilvl="3" w:tplc="4282E8FE" w:tentative="1">
      <w:start w:val="1"/>
      <w:numFmt w:val="decimal"/>
      <w:lvlText w:val="%4."/>
      <w:lvlJc w:val="left"/>
      <w:pPr>
        <w:ind w:left="2880" w:hanging="360"/>
      </w:pPr>
    </w:lvl>
    <w:lvl w:ilvl="4" w:tplc="FF26DB10" w:tentative="1">
      <w:start w:val="1"/>
      <w:numFmt w:val="lowerLetter"/>
      <w:lvlText w:val="%5."/>
      <w:lvlJc w:val="left"/>
      <w:pPr>
        <w:ind w:left="3600" w:hanging="360"/>
      </w:pPr>
    </w:lvl>
    <w:lvl w:ilvl="5" w:tplc="7332DD16" w:tentative="1">
      <w:start w:val="1"/>
      <w:numFmt w:val="lowerRoman"/>
      <w:lvlText w:val="%6."/>
      <w:lvlJc w:val="right"/>
      <w:pPr>
        <w:ind w:left="4320" w:hanging="180"/>
      </w:pPr>
    </w:lvl>
    <w:lvl w:ilvl="6" w:tplc="181C556E" w:tentative="1">
      <w:start w:val="1"/>
      <w:numFmt w:val="decimal"/>
      <w:lvlText w:val="%7."/>
      <w:lvlJc w:val="left"/>
      <w:pPr>
        <w:ind w:left="5040" w:hanging="360"/>
      </w:pPr>
    </w:lvl>
    <w:lvl w:ilvl="7" w:tplc="EDA44E50" w:tentative="1">
      <w:start w:val="1"/>
      <w:numFmt w:val="lowerLetter"/>
      <w:lvlText w:val="%8."/>
      <w:lvlJc w:val="left"/>
      <w:pPr>
        <w:ind w:left="5760" w:hanging="360"/>
      </w:pPr>
    </w:lvl>
    <w:lvl w:ilvl="8" w:tplc="DF9CDD5A" w:tentative="1">
      <w:start w:val="1"/>
      <w:numFmt w:val="lowerRoman"/>
      <w:lvlText w:val="%9."/>
      <w:lvlJc w:val="right"/>
      <w:pPr>
        <w:ind w:left="6480" w:hanging="180"/>
      </w:pPr>
    </w:lvl>
  </w:abstractNum>
  <w:abstractNum w:abstractNumId="3" w15:restartNumberingAfterBreak="0">
    <w:nsid w:val="39787A1B"/>
    <w:multiLevelType w:val="hybridMultilevel"/>
    <w:tmpl w:val="748447B2"/>
    <w:lvl w:ilvl="0" w:tplc="12EC597C">
      <w:start w:val="1"/>
      <w:numFmt w:val="decimal"/>
      <w:lvlText w:val="%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5" w15:restartNumberingAfterBreak="0">
    <w:nsid w:val="4F4F5D6B"/>
    <w:multiLevelType w:val="hybridMultilevel"/>
    <w:tmpl w:val="014041AC"/>
    <w:lvl w:ilvl="0" w:tplc="104A41BE">
      <w:numFmt w:val="bullet"/>
      <w:lvlText w:val="-"/>
      <w:lvlJc w:val="left"/>
      <w:pPr>
        <w:ind w:left="720" w:hanging="360"/>
      </w:pPr>
      <w:rPr>
        <w:rFonts w:ascii="Arial" w:eastAsia="Calibri" w:hAnsi="Arial" w:cs="Arial" w:hint="default"/>
      </w:rPr>
    </w:lvl>
    <w:lvl w:ilvl="1" w:tplc="8FD8FD0C" w:tentative="1">
      <w:start w:val="1"/>
      <w:numFmt w:val="bullet"/>
      <w:lvlText w:val="o"/>
      <w:lvlJc w:val="left"/>
      <w:pPr>
        <w:ind w:left="1440" w:hanging="360"/>
      </w:pPr>
      <w:rPr>
        <w:rFonts w:ascii="Courier New" w:hAnsi="Courier New" w:cs="Courier New" w:hint="default"/>
      </w:rPr>
    </w:lvl>
    <w:lvl w:ilvl="2" w:tplc="7E945120" w:tentative="1">
      <w:start w:val="1"/>
      <w:numFmt w:val="bullet"/>
      <w:lvlText w:val=""/>
      <w:lvlJc w:val="left"/>
      <w:pPr>
        <w:ind w:left="2160" w:hanging="360"/>
      </w:pPr>
      <w:rPr>
        <w:rFonts w:ascii="Wingdings" w:hAnsi="Wingdings" w:hint="default"/>
      </w:rPr>
    </w:lvl>
    <w:lvl w:ilvl="3" w:tplc="C5FCD928" w:tentative="1">
      <w:start w:val="1"/>
      <w:numFmt w:val="bullet"/>
      <w:lvlText w:val=""/>
      <w:lvlJc w:val="left"/>
      <w:pPr>
        <w:ind w:left="2880" w:hanging="360"/>
      </w:pPr>
      <w:rPr>
        <w:rFonts w:ascii="Symbol" w:hAnsi="Symbol" w:hint="default"/>
      </w:rPr>
    </w:lvl>
    <w:lvl w:ilvl="4" w:tplc="6FAA52B0" w:tentative="1">
      <w:start w:val="1"/>
      <w:numFmt w:val="bullet"/>
      <w:lvlText w:val="o"/>
      <w:lvlJc w:val="left"/>
      <w:pPr>
        <w:ind w:left="3600" w:hanging="360"/>
      </w:pPr>
      <w:rPr>
        <w:rFonts w:ascii="Courier New" w:hAnsi="Courier New" w:cs="Courier New" w:hint="default"/>
      </w:rPr>
    </w:lvl>
    <w:lvl w:ilvl="5" w:tplc="BB926C72" w:tentative="1">
      <w:start w:val="1"/>
      <w:numFmt w:val="bullet"/>
      <w:lvlText w:val=""/>
      <w:lvlJc w:val="left"/>
      <w:pPr>
        <w:ind w:left="4320" w:hanging="360"/>
      </w:pPr>
      <w:rPr>
        <w:rFonts w:ascii="Wingdings" w:hAnsi="Wingdings" w:hint="default"/>
      </w:rPr>
    </w:lvl>
    <w:lvl w:ilvl="6" w:tplc="E1AC26FC" w:tentative="1">
      <w:start w:val="1"/>
      <w:numFmt w:val="bullet"/>
      <w:lvlText w:val=""/>
      <w:lvlJc w:val="left"/>
      <w:pPr>
        <w:ind w:left="5040" w:hanging="360"/>
      </w:pPr>
      <w:rPr>
        <w:rFonts w:ascii="Symbol" w:hAnsi="Symbol" w:hint="default"/>
      </w:rPr>
    </w:lvl>
    <w:lvl w:ilvl="7" w:tplc="F1247A0E" w:tentative="1">
      <w:start w:val="1"/>
      <w:numFmt w:val="bullet"/>
      <w:lvlText w:val="o"/>
      <w:lvlJc w:val="left"/>
      <w:pPr>
        <w:ind w:left="5760" w:hanging="360"/>
      </w:pPr>
      <w:rPr>
        <w:rFonts w:ascii="Courier New" w:hAnsi="Courier New" w:cs="Courier New" w:hint="default"/>
      </w:rPr>
    </w:lvl>
    <w:lvl w:ilvl="8" w:tplc="EEA82AD2" w:tentative="1">
      <w:start w:val="1"/>
      <w:numFmt w:val="bullet"/>
      <w:lvlText w:val=""/>
      <w:lvlJc w:val="left"/>
      <w:pPr>
        <w:ind w:left="6480" w:hanging="360"/>
      </w:pPr>
      <w:rPr>
        <w:rFonts w:ascii="Wingdings" w:hAnsi="Wingdings" w:hint="default"/>
      </w:rPr>
    </w:lvl>
  </w:abstractNum>
  <w:abstractNum w:abstractNumId="6" w15:restartNumberingAfterBreak="0">
    <w:nsid w:val="5B5C2A9B"/>
    <w:multiLevelType w:val="hybridMultilevel"/>
    <w:tmpl w:val="27868542"/>
    <w:lvl w:ilvl="0" w:tplc="7A72F7CA">
      <w:start w:val="1"/>
      <w:numFmt w:val="bullet"/>
      <w:lvlText w:val=""/>
      <w:lvlJc w:val="left"/>
      <w:pPr>
        <w:ind w:left="720" w:hanging="360"/>
      </w:pPr>
      <w:rPr>
        <w:rFonts w:ascii="Symbol" w:hAnsi="Symbol" w:hint="default"/>
      </w:rPr>
    </w:lvl>
    <w:lvl w:ilvl="1" w:tplc="9D36942C" w:tentative="1">
      <w:start w:val="1"/>
      <w:numFmt w:val="bullet"/>
      <w:lvlText w:val="o"/>
      <w:lvlJc w:val="left"/>
      <w:pPr>
        <w:ind w:left="1440" w:hanging="360"/>
      </w:pPr>
      <w:rPr>
        <w:rFonts w:ascii="Courier New" w:hAnsi="Courier New" w:cs="Courier New" w:hint="default"/>
      </w:rPr>
    </w:lvl>
    <w:lvl w:ilvl="2" w:tplc="C1845D8A" w:tentative="1">
      <w:start w:val="1"/>
      <w:numFmt w:val="bullet"/>
      <w:lvlText w:val=""/>
      <w:lvlJc w:val="left"/>
      <w:pPr>
        <w:ind w:left="2160" w:hanging="360"/>
      </w:pPr>
      <w:rPr>
        <w:rFonts w:ascii="Wingdings" w:hAnsi="Wingdings" w:hint="default"/>
      </w:rPr>
    </w:lvl>
    <w:lvl w:ilvl="3" w:tplc="0B2E68C6" w:tentative="1">
      <w:start w:val="1"/>
      <w:numFmt w:val="bullet"/>
      <w:lvlText w:val=""/>
      <w:lvlJc w:val="left"/>
      <w:pPr>
        <w:ind w:left="2880" w:hanging="360"/>
      </w:pPr>
      <w:rPr>
        <w:rFonts w:ascii="Symbol" w:hAnsi="Symbol" w:hint="default"/>
      </w:rPr>
    </w:lvl>
    <w:lvl w:ilvl="4" w:tplc="FFC8489A" w:tentative="1">
      <w:start w:val="1"/>
      <w:numFmt w:val="bullet"/>
      <w:lvlText w:val="o"/>
      <w:lvlJc w:val="left"/>
      <w:pPr>
        <w:ind w:left="3600" w:hanging="360"/>
      </w:pPr>
      <w:rPr>
        <w:rFonts w:ascii="Courier New" w:hAnsi="Courier New" w:cs="Courier New" w:hint="default"/>
      </w:rPr>
    </w:lvl>
    <w:lvl w:ilvl="5" w:tplc="9B743AEE" w:tentative="1">
      <w:start w:val="1"/>
      <w:numFmt w:val="bullet"/>
      <w:lvlText w:val=""/>
      <w:lvlJc w:val="left"/>
      <w:pPr>
        <w:ind w:left="4320" w:hanging="360"/>
      </w:pPr>
      <w:rPr>
        <w:rFonts w:ascii="Wingdings" w:hAnsi="Wingdings" w:hint="default"/>
      </w:rPr>
    </w:lvl>
    <w:lvl w:ilvl="6" w:tplc="28A6E428" w:tentative="1">
      <w:start w:val="1"/>
      <w:numFmt w:val="bullet"/>
      <w:lvlText w:val=""/>
      <w:lvlJc w:val="left"/>
      <w:pPr>
        <w:ind w:left="5040" w:hanging="360"/>
      </w:pPr>
      <w:rPr>
        <w:rFonts w:ascii="Symbol" w:hAnsi="Symbol" w:hint="default"/>
      </w:rPr>
    </w:lvl>
    <w:lvl w:ilvl="7" w:tplc="7A08E16A" w:tentative="1">
      <w:start w:val="1"/>
      <w:numFmt w:val="bullet"/>
      <w:lvlText w:val="o"/>
      <w:lvlJc w:val="left"/>
      <w:pPr>
        <w:ind w:left="5760" w:hanging="360"/>
      </w:pPr>
      <w:rPr>
        <w:rFonts w:ascii="Courier New" w:hAnsi="Courier New" w:cs="Courier New" w:hint="default"/>
      </w:rPr>
    </w:lvl>
    <w:lvl w:ilvl="8" w:tplc="2FEA7412" w:tentative="1">
      <w:start w:val="1"/>
      <w:numFmt w:val="bullet"/>
      <w:lvlText w:val=""/>
      <w:lvlJc w:val="left"/>
      <w:pPr>
        <w:ind w:left="6480" w:hanging="360"/>
      </w:pPr>
      <w:rPr>
        <w:rFonts w:ascii="Wingdings" w:hAnsi="Wingdings" w:hint="default"/>
      </w:rPr>
    </w:lvl>
  </w:abstractNum>
  <w:abstractNum w:abstractNumId="7"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733CAB"/>
    <w:multiLevelType w:val="hybridMultilevel"/>
    <w:tmpl w:val="5A1EA4C2"/>
    <w:lvl w:ilvl="0" w:tplc="530C731C">
      <w:start w:val="1"/>
      <w:numFmt w:val="bullet"/>
      <w:lvlText w:val=""/>
      <w:lvlJc w:val="left"/>
      <w:pPr>
        <w:ind w:left="720" w:hanging="360"/>
      </w:pPr>
      <w:rPr>
        <w:rFonts w:ascii="Symbol" w:hAnsi="Symbol" w:hint="default"/>
      </w:rPr>
    </w:lvl>
    <w:lvl w:ilvl="1" w:tplc="76868CAC" w:tentative="1">
      <w:start w:val="1"/>
      <w:numFmt w:val="bullet"/>
      <w:lvlText w:val="o"/>
      <w:lvlJc w:val="left"/>
      <w:pPr>
        <w:ind w:left="1440" w:hanging="360"/>
      </w:pPr>
      <w:rPr>
        <w:rFonts w:ascii="Courier New" w:hAnsi="Courier New" w:cs="Courier New" w:hint="default"/>
      </w:rPr>
    </w:lvl>
    <w:lvl w:ilvl="2" w:tplc="31D663C8" w:tentative="1">
      <w:start w:val="1"/>
      <w:numFmt w:val="bullet"/>
      <w:lvlText w:val=""/>
      <w:lvlJc w:val="left"/>
      <w:pPr>
        <w:ind w:left="2160" w:hanging="360"/>
      </w:pPr>
      <w:rPr>
        <w:rFonts w:ascii="Wingdings" w:hAnsi="Wingdings" w:hint="default"/>
      </w:rPr>
    </w:lvl>
    <w:lvl w:ilvl="3" w:tplc="5AD04A56" w:tentative="1">
      <w:start w:val="1"/>
      <w:numFmt w:val="bullet"/>
      <w:lvlText w:val=""/>
      <w:lvlJc w:val="left"/>
      <w:pPr>
        <w:ind w:left="2880" w:hanging="360"/>
      </w:pPr>
      <w:rPr>
        <w:rFonts w:ascii="Symbol" w:hAnsi="Symbol" w:hint="default"/>
      </w:rPr>
    </w:lvl>
    <w:lvl w:ilvl="4" w:tplc="23863700" w:tentative="1">
      <w:start w:val="1"/>
      <w:numFmt w:val="bullet"/>
      <w:lvlText w:val="o"/>
      <w:lvlJc w:val="left"/>
      <w:pPr>
        <w:ind w:left="3600" w:hanging="360"/>
      </w:pPr>
      <w:rPr>
        <w:rFonts w:ascii="Courier New" w:hAnsi="Courier New" w:cs="Courier New" w:hint="default"/>
      </w:rPr>
    </w:lvl>
    <w:lvl w:ilvl="5" w:tplc="6A62BBA2" w:tentative="1">
      <w:start w:val="1"/>
      <w:numFmt w:val="bullet"/>
      <w:lvlText w:val=""/>
      <w:lvlJc w:val="left"/>
      <w:pPr>
        <w:ind w:left="4320" w:hanging="360"/>
      </w:pPr>
      <w:rPr>
        <w:rFonts w:ascii="Wingdings" w:hAnsi="Wingdings" w:hint="default"/>
      </w:rPr>
    </w:lvl>
    <w:lvl w:ilvl="6" w:tplc="E6DAE0DE" w:tentative="1">
      <w:start w:val="1"/>
      <w:numFmt w:val="bullet"/>
      <w:lvlText w:val=""/>
      <w:lvlJc w:val="left"/>
      <w:pPr>
        <w:ind w:left="5040" w:hanging="360"/>
      </w:pPr>
      <w:rPr>
        <w:rFonts w:ascii="Symbol" w:hAnsi="Symbol" w:hint="default"/>
      </w:rPr>
    </w:lvl>
    <w:lvl w:ilvl="7" w:tplc="2B5A8BCA" w:tentative="1">
      <w:start w:val="1"/>
      <w:numFmt w:val="bullet"/>
      <w:lvlText w:val="o"/>
      <w:lvlJc w:val="left"/>
      <w:pPr>
        <w:ind w:left="5760" w:hanging="360"/>
      </w:pPr>
      <w:rPr>
        <w:rFonts w:ascii="Courier New" w:hAnsi="Courier New" w:cs="Courier New" w:hint="default"/>
      </w:rPr>
    </w:lvl>
    <w:lvl w:ilvl="8" w:tplc="6ADCEB38" w:tentative="1">
      <w:start w:val="1"/>
      <w:numFmt w:val="bullet"/>
      <w:lvlText w:val=""/>
      <w:lvlJc w:val="left"/>
      <w:pPr>
        <w:ind w:left="6480" w:hanging="360"/>
      </w:pPr>
      <w:rPr>
        <w:rFonts w:ascii="Wingdings" w:hAnsi="Wingdings" w:hint="default"/>
      </w:rPr>
    </w:lvl>
  </w:abstractNum>
  <w:num w:numId="1" w16cid:durableId="880239868">
    <w:abstractNumId w:val="2"/>
  </w:num>
  <w:num w:numId="2" w16cid:durableId="1187982887">
    <w:abstractNumId w:val="6"/>
  </w:num>
  <w:num w:numId="3" w16cid:durableId="1361781846">
    <w:abstractNumId w:val="7"/>
  </w:num>
  <w:num w:numId="4" w16cid:durableId="1525442040">
    <w:abstractNumId w:val="4"/>
  </w:num>
  <w:num w:numId="5" w16cid:durableId="297496030">
    <w:abstractNumId w:val="8"/>
  </w:num>
  <w:num w:numId="6" w16cid:durableId="615407591">
    <w:abstractNumId w:val="5"/>
  </w:num>
  <w:num w:numId="7" w16cid:durableId="1859541236">
    <w:abstractNumId w:val="0"/>
  </w:num>
  <w:num w:numId="8" w16cid:durableId="1418214194">
    <w:abstractNumId w:val="1"/>
  </w:num>
  <w:num w:numId="9" w16cid:durableId="1246452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A9F"/>
    <w:rsid w:val="00001309"/>
    <w:rsid w:val="00045861"/>
    <w:rsid w:val="00065BC6"/>
    <w:rsid w:val="000B03BB"/>
    <w:rsid w:val="000B1567"/>
    <w:rsid w:val="000C61DA"/>
    <w:rsid w:val="000C63C2"/>
    <w:rsid w:val="000F6C85"/>
    <w:rsid w:val="00121DF5"/>
    <w:rsid w:val="00137F83"/>
    <w:rsid w:val="00162864"/>
    <w:rsid w:val="00163F74"/>
    <w:rsid w:val="0017133D"/>
    <w:rsid w:val="00173B7A"/>
    <w:rsid w:val="00174291"/>
    <w:rsid w:val="00191A7F"/>
    <w:rsid w:val="001A5A57"/>
    <w:rsid w:val="001D2946"/>
    <w:rsid w:val="00243B0E"/>
    <w:rsid w:val="002540FB"/>
    <w:rsid w:val="00276478"/>
    <w:rsid w:val="00290B2A"/>
    <w:rsid w:val="0029704A"/>
    <w:rsid w:val="002A3163"/>
    <w:rsid w:val="002A5602"/>
    <w:rsid w:val="002A679B"/>
    <w:rsid w:val="002B76D9"/>
    <w:rsid w:val="002E0BBA"/>
    <w:rsid w:val="002F2B6F"/>
    <w:rsid w:val="003135B6"/>
    <w:rsid w:val="00316FB9"/>
    <w:rsid w:val="00325A67"/>
    <w:rsid w:val="00362B85"/>
    <w:rsid w:val="003640C2"/>
    <w:rsid w:val="00366593"/>
    <w:rsid w:val="00386095"/>
    <w:rsid w:val="003C0BE0"/>
    <w:rsid w:val="003C533C"/>
    <w:rsid w:val="003F38FD"/>
    <w:rsid w:val="0040223A"/>
    <w:rsid w:val="004A0B64"/>
    <w:rsid w:val="004B6200"/>
    <w:rsid w:val="004C56F7"/>
    <w:rsid w:val="005226AC"/>
    <w:rsid w:val="00574B16"/>
    <w:rsid w:val="00590B75"/>
    <w:rsid w:val="005B0CB8"/>
    <w:rsid w:val="005E032E"/>
    <w:rsid w:val="005E506D"/>
    <w:rsid w:val="005E70AC"/>
    <w:rsid w:val="005E7FD1"/>
    <w:rsid w:val="006060A8"/>
    <w:rsid w:val="00617E23"/>
    <w:rsid w:val="00630E7C"/>
    <w:rsid w:val="00650358"/>
    <w:rsid w:val="00674DB1"/>
    <w:rsid w:val="006A55AD"/>
    <w:rsid w:val="006B377C"/>
    <w:rsid w:val="006B6511"/>
    <w:rsid w:val="006C1C75"/>
    <w:rsid w:val="006C2EAF"/>
    <w:rsid w:val="006C3D81"/>
    <w:rsid w:val="006D0675"/>
    <w:rsid w:val="00721654"/>
    <w:rsid w:val="00731B0E"/>
    <w:rsid w:val="007A49ED"/>
    <w:rsid w:val="007B3653"/>
    <w:rsid w:val="007D3304"/>
    <w:rsid w:val="007E5287"/>
    <w:rsid w:val="00824426"/>
    <w:rsid w:val="0083045E"/>
    <w:rsid w:val="008717E3"/>
    <w:rsid w:val="00875118"/>
    <w:rsid w:val="008847A4"/>
    <w:rsid w:val="00893383"/>
    <w:rsid w:val="008C1896"/>
    <w:rsid w:val="008D5DD0"/>
    <w:rsid w:val="008E1653"/>
    <w:rsid w:val="009132D0"/>
    <w:rsid w:val="009158CB"/>
    <w:rsid w:val="009240B0"/>
    <w:rsid w:val="0094046D"/>
    <w:rsid w:val="00957C0E"/>
    <w:rsid w:val="00982CCD"/>
    <w:rsid w:val="00990CDB"/>
    <w:rsid w:val="009A0F0C"/>
    <w:rsid w:val="009C066B"/>
    <w:rsid w:val="009C1123"/>
    <w:rsid w:val="009C3A9F"/>
    <w:rsid w:val="009E3207"/>
    <w:rsid w:val="00A10539"/>
    <w:rsid w:val="00A478B3"/>
    <w:rsid w:val="00A51FAF"/>
    <w:rsid w:val="00A750FD"/>
    <w:rsid w:val="00A8022A"/>
    <w:rsid w:val="00AB28BF"/>
    <w:rsid w:val="00AC382E"/>
    <w:rsid w:val="00AC53CB"/>
    <w:rsid w:val="00AD342D"/>
    <w:rsid w:val="00AD511A"/>
    <w:rsid w:val="00AD58E1"/>
    <w:rsid w:val="00AE0858"/>
    <w:rsid w:val="00B05168"/>
    <w:rsid w:val="00B17928"/>
    <w:rsid w:val="00B20D9E"/>
    <w:rsid w:val="00B34B66"/>
    <w:rsid w:val="00B567AC"/>
    <w:rsid w:val="00B61848"/>
    <w:rsid w:val="00B67D89"/>
    <w:rsid w:val="00B847F5"/>
    <w:rsid w:val="00B94F28"/>
    <w:rsid w:val="00BE08CE"/>
    <w:rsid w:val="00BE4CD7"/>
    <w:rsid w:val="00BF24C8"/>
    <w:rsid w:val="00C4214F"/>
    <w:rsid w:val="00C55B17"/>
    <w:rsid w:val="00CB2A91"/>
    <w:rsid w:val="00CC55E4"/>
    <w:rsid w:val="00CF57B8"/>
    <w:rsid w:val="00D04F79"/>
    <w:rsid w:val="00D15512"/>
    <w:rsid w:val="00D46184"/>
    <w:rsid w:val="00D47275"/>
    <w:rsid w:val="00D53593"/>
    <w:rsid w:val="00D5747F"/>
    <w:rsid w:val="00D81436"/>
    <w:rsid w:val="00D86DF6"/>
    <w:rsid w:val="00DC5DED"/>
    <w:rsid w:val="00DE2DD7"/>
    <w:rsid w:val="00DE3A57"/>
    <w:rsid w:val="00DF317D"/>
    <w:rsid w:val="00E14272"/>
    <w:rsid w:val="00E14872"/>
    <w:rsid w:val="00E17E70"/>
    <w:rsid w:val="00E53BCD"/>
    <w:rsid w:val="00E5542B"/>
    <w:rsid w:val="00E662DE"/>
    <w:rsid w:val="00E668BA"/>
    <w:rsid w:val="00E66F4C"/>
    <w:rsid w:val="00E77D9F"/>
    <w:rsid w:val="00EA7C6F"/>
    <w:rsid w:val="00EC2629"/>
    <w:rsid w:val="00ED3189"/>
    <w:rsid w:val="00F0176C"/>
    <w:rsid w:val="00F164F8"/>
    <w:rsid w:val="00F17C27"/>
    <w:rsid w:val="00F358E0"/>
    <w:rsid w:val="00F4502B"/>
    <w:rsid w:val="00F45805"/>
    <w:rsid w:val="00F74243"/>
    <w:rsid w:val="00F77D31"/>
    <w:rsid w:val="00F80F07"/>
    <w:rsid w:val="00F9292E"/>
    <w:rsid w:val="00FA6A91"/>
    <w:rsid w:val="00FC011E"/>
    <w:rsid w:val="00FC3CBC"/>
    <w:rsid w:val="00FF3D0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283EA5"/>
  <w15:docId w15:val="{A7FFE12F-486A-4C45-AA45-C85260EC4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7E3"/>
    <w:rPr>
      <w:sz w:val="24"/>
      <w:szCs w:val="24"/>
      <w:lang w:val="es-ES_tradnl" w:eastAsia="es-ES"/>
    </w:rPr>
  </w:style>
  <w:style w:type="paragraph" w:styleId="Ttulo1">
    <w:name w:val="heading 1"/>
    <w:basedOn w:val="Normal"/>
    <w:next w:val="Normal"/>
    <w:link w:val="Ttulo1Car"/>
    <w:uiPriority w:val="9"/>
    <w:qFormat/>
    <w:rsid w:val="00957C0E"/>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957C0E"/>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957C0E"/>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957C0E"/>
    <w:rPr>
      <w:rFonts w:ascii="Arial" w:eastAsiaTheme="majorEastAsia" w:hAnsi="Arial" w:cstheme="majorBidi"/>
      <w:b/>
      <w:bCs/>
      <w:iCs/>
      <w:sz w:val="22"/>
      <w:szCs w:val="28"/>
      <w:lang w:val="es-ES" w:eastAsia="en-US"/>
    </w:rPr>
  </w:style>
  <w:style w:type="character" w:customStyle="1" w:styleId="EncabezadoCar">
    <w:name w:val="Encabezado Car"/>
    <w:basedOn w:val="Fuentedeprrafopredeter"/>
    <w:link w:val="Encabezado"/>
    <w:rsid w:val="00957C0E"/>
    <w:rPr>
      <w:sz w:val="24"/>
      <w:szCs w:val="24"/>
      <w:lang w:val="es-ES_tradnl" w:eastAsia="es-ES"/>
    </w:rPr>
  </w:style>
  <w:style w:type="paragraph" w:styleId="Prrafodelista">
    <w:name w:val="List Paragraph"/>
    <w:basedOn w:val="Normal"/>
    <w:uiPriority w:val="34"/>
    <w:qFormat/>
    <w:rsid w:val="00957C0E"/>
    <w:pPr>
      <w:ind w:left="720"/>
      <w:contextualSpacing/>
    </w:pPr>
  </w:style>
  <w:style w:type="paragraph" w:customStyle="1" w:styleId="contenido">
    <w:name w:val="contenido"/>
    <w:basedOn w:val="Normal"/>
    <w:rsid w:val="00957C0E"/>
    <w:pPr>
      <w:spacing w:before="100" w:beforeAutospacing="1" w:after="100" w:afterAutospacing="1"/>
    </w:pPr>
    <w:rPr>
      <w:lang w:val="es-CO" w:eastAsia="es-CO"/>
    </w:rPr>
  </w:style>
  <w:style w:type="character" w:styleId="Textodelmarcadordeposicin">
    <w:name w:val="Placeholder Text"/>
    <w:basedOn w:val="Fuentedeprrafopredeter"/>
    <w:uiPriority w:val="99"/>
    <w:semiHidden/>
    <w:rsid w:val="00957C0E"/>
    <w:rPr>
      <w:color w:val="666666"/>
    </w:rPr>
  </w:style>
  <w:style w:type="character" w:styleId="Hipervnculovisitado">
    <w:name w:val="FollowedHyperlink"/>
    <w:basedOn w:val="Fuentedeprrafopredeter"/>
    <w:uiPriority w:val="99"/>
    <w:semiHidden/>
    <w:unhideWhenUsed/>
    <w:rsid w:val="00957C0E"/>
    <w:rPr>
      <w:color w:val="954F72" w:themeColor="followedHyperlink"/>
      <w:u w:val="single"/>
    </w:rPr>
  </w:style>
  <w:style w:type="table" w:customStyle="1" w:styleId="TableNormal0">
    <w:name w:val="Table Normal_0"/>
    <w:uiPriority w:val="2"/>
    <w:semiHidden/>
    <w:unhideWhenUsed/>
    <w:qFormat/>
    <w:rsid w:val="00F77D3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84616D4A-B640-4932-B8D5-15FAD175D330}">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15</Pages>
  <Words>3318</Words>
  <Characters>18254</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15</cp:revision>
  <cp:lastPrinted>2010-08-21T17:53:00Z</cp:lastPrinted>
  <dcterms:created xsi:type="dcterms:W3CDTF">2025-08-08T19:10:00Z</dcterms:created>
  <dcterms:modified xsi:type="dcterms:W3CDTF">2025-10-06T15:51:00Z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